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90" w:rsidRPr="00206DCB" w:rsidRDefault="00625390"/>
    <w:p w:rsidR="00625390" w:rsidRPr="00206DCB" w:rsidRDefault="00625390"/>
    <w:p w:rsidR="00625390" w:rsidRPr="00206DCB" w:rsidRDefault="00625390"/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D0489C" w:rsidRDefault="00D0489C" w:rsidP="00765D33">
      <w:pPr>
        <w:spacing w:line="360" w:lineRule="auto"/>
        <w:jc w:val="center"/>
        <w:rPr>
          <w:b/>
          <w:sz w:val="36"/>
          <w:szCs w:val="36"/>
        </w:rPr>
      </w:pPr>
    </w:p>
    <w:p w:rsidR="00625390" w:rsidRPr="00206DCB" w:rsidRDefault="00EE677C" w:rsidP="00765D33">
      <w:pPr>
        <w:spacing w:line="360" w:lineRule="auto"/>
        <w:jc w:val="center"/>
        <w:rPr>
          <w:b/>
          <w:sz w:val="36"/>
          <w:szCs w:val="36"/>
        </w:rPr>
      </w:pPr>
      <w:r w:rsidRPr="007621DE">
        <w:rPr>
          <w:b/>
          <w:sz w:val="36"/>
          <w:szCs w:val="36"/>
        </w:rPr>
        <w:t>ОТЧЕТ</w:t>
      </w:r>
    </w:p>
    <w:p w:rsidR="00EE677C" w:rsidRPr="00206DCB" w:rsidRDefault="00EE677C" w:rsidP="00765D33">
      <w:pPr>
        <w:spacing w:line="360" w:lineRule="auto"/>
        <w:jc w:val="center"/>
        <w:rPr>
          <w:b/>
          <w:sz w:val="36"/>
          <w:szCs w:val="36"/>
        </w:rPr>
      </w:pPr>
      <w:r w:rsidRPr="00206DCB">
        <w:rPr>
          <w:b/>
          <w:sz w:val="36"/>
          <w:szCs w:val="36"/>
        </w:rPr>
        <w:t>по международной деятельности</w:t>
      </w:r>
    </w:p>
    <w:p w:rsidR="00EE677C" w:rsidRPr="00206DCB" w:rsidRDefault="00A24FA9" w:rsidP="00765D33">
      <w:pPr>
        <w:spacing w:line="360" w:lineRule="auto"/>
        <w:jc w:val="center"/>
        <w:rPr>
          <w:b/>
          <w:sz w:val="36"/>
          <w:szCs w:val="36"/>
        </w:rPr>
      </w:pPr>
      <w:r w:rsidRPr="00206DCB">
        <w:rPr>
          <w:b/>
          <w:sz w:val="36"/>
          <w:szCs w:val="36"/>
        </w:rPr>
        <w:t>ЧУОО</w:t>
      </w:r>
      <w:r w:rsidR="00EE677C" w:rsidRPr="00206DCB">
        <w:rPr>
          <w:b/>
          <w:sz w:val="36"/>
          <w:szCs w:val="36"/>
        </w:rPr>
        <w:t xml:space="preserve"> ВО «Омская гуманитарная академия»</w:t>
      </w:r>
    </w:p>
    <w:p w:rsidR="008125CB" w:rsidRPr="00206DCB" w:rsidRDefault="008125CB" w:rsidP="00765D33">
      <w:pPr>
        <w:spacing w:line="360" w:lineRule="auto"/>
        <w:jc w:val="center"/>
        <w:rPr>
          <w:b/>
          <w:sz w:val="36"/>
          <w:szCs w:val="36"/>
        </w:rPr>
      </w:pPr>
      <w:r w:rsidRPr="00206DCB">
        <w:rPr>
          <w:b/>
          <w:sz w:val="36"/>
          <w:szCs w:val="36"/>
        </w:rPr>
        <w:t>за 20</w:t>
      </w:r>
      <w:r w:rsidR="006F43E0">
        <w:rPr>
          <w:b/>
          <w:sz w:val="36"/>
          <w:szCs w:val="36"/>
        </w:rPr>
        <w:t>2</w:t>
      </w:r>
      <w:r w:rsidR="00601227" w:rsidRPr="006C1839">
        <w:rPr>
          <w:b/>
          <w:sz w:val="36"/>
          <w:szCs w:val="36"/>
        </w:rPr>
        <w:t>4</w:t>
      </w:r>
      <w:r w:rsidRPr="00206DCB">
        <w:rPr>
          <w:b/>
          <w:sz w:val="36"/>
          <w:szCs w:val="36"/>
        </w:rPr>
        <w:t xml:space="preserve"> г.</w:t>
      </w:r>
    </w:p>
    <w:p w:rsidR="001F0A2A" w:rsidRPr="00206DCB" w:rsidRDefault="001F0A2A"/>
    <w:p w:rsidR="001F0A2A" w:rsidRPr="00206DCB" w:rsidRDefault="001F0A2A"/>
    <w:p w:rsidR="001F0A2A" w:rsidRPr="00206DCB" w:rsidRDefault="001F0A2A"/>
    <w:p w:rsidR="001F0A2A" w:rsidRPr="00206DCB" w:rsidRDefault="001F0A2A"/>
    <w:p w:rsidR="00A81074" w:rsidRPr="00206DCB" w:rsidRDefault="00A81074"/>
    <w:p w:rsidR="00A81074" w:rsidRPr="00206DCB" w:rsidRDefault="00A81074"/>
    <w:p w:rsidR="00A81074" w:rsidRPr="00206DCB" w:rsidRDefault="00A81074"/>
    <w:p w:rsidR="00A81074" w:rsidRPr="00206DCB" w:rsidRDefault="00A81074"/>
    <w:p w:rsidR="001F0A2A" w:rsidRPr="00206DCB" w:rsidRDefault="001F0A2A"/>
    <w:p w:rsidR="001F0A2A" w:rsidRPr="00206DCB" w:rsidRDefault="001F0A2A"/>
    <w:p w:rsidR="001F0A2A" w:rsidRPr="00206DCB" w:rsidRDefault="001F0A2A"/>
    <w:p w:rsidR="001F0A2A" w:rsidRPr="00206DCB" w:rsidRDefault="001F0A2A"/>
    <w:p w:rsidR="001F0A2A" w:rsidRPr="00206DCB" w:rsidRDefault="001F0A2A"/>
    <w:p w:rsidR="001F0A2A" w:rsidRDefault="001F0A2A"/>
    <w:p w:rsidR="009F0E59" w:rsidRDefault="009F0E59"/>
    <w:p w:rsidR="009F0E59" w:rsidRDefault="009F0E59"/>
    <w:p w:rsidR="009F0E59" w:rsidRPr="00206DCB" w:rsidRDefault="009F0E59"/>
    <w:p w:rsidR="001F0A2A" w:rsidRPr="00206DCB" w:rsidRDefault="001F0A2A"/>
    <w:p w:rsidR="00625390" w:rsidRPr="00206DCB" w:rsidRDefault="00625390"/>
    <w:p w:rsidR="00625390" w:rsidRPr="00206DCB" w:rsidRDefault="00625390"/>
    <w:p w:rsidR="00625390" w:rsidRPr="00206DCB" w:rsidRDefault="00625390"/>
    <w:p w:rsidR="00625390" w:rsidRPr="006C1839" w:rsidRDefault="0004717A" w:rsidP="00EE677C">
      <w:pPr>
        <w:jc w:val="center"/>
        <w:rPr>
          <w:sz w:val="28"/>
          <w:szCs w:val="28"/>
        </w:rPr>
      </w:pPr>
      <w:r w:rsidRPr="00286E70">
        <w:rPr>
          <w:sz w:val="28"/>
          <w:szCs w:val="28"/>
        </w:rPr>
        <w:t xml:space="preserve">г. </w:t>
      </w:r>
      <w:r w:rsidR="00EE677C" w:rsidRPr="00286E70">
        <w:rPr>
          <w:sz w:val="28"/>
          <w:szCs w:val="28"/>
        </w:rPr>
        <w:t>Омск</w:t>
      </w:r>
      <w:r w:rsidR="008125CB" w:rsidRPr="00286E70">
        <w:rPr>
          <w:sz w:val="28"/>
          <w:szCs w:val="28"/>
        </w:rPr>
        <w:t>, 20</w:t>
      </w:r>
      <w:r w:rsidR="00C52B7B" w:rsidRPr="00286E70">
        <w:rPr>
          <w:sz w:val="28"/>
          <w:szCs w:val="28"/>
        </w:rPr>
        <w:t>2</w:t>
      </w:r>
      <w:r w:rsidR="00601227" w:rsidRPr="006C1839">
        <w:rPr>
          <w:sz w:val="28"/>
          <w:szCs w:val="28"/>
        </w:rPr>
        <w:t>4</w:t>
      </w:r>
    </w:p>
    <w:p w:rsidR="00E2281A" w:rsidRDefault="00935B31" w:rsidP="00E2281A">
      <w:pPr>
        <w:spacing w:line="276" w:lineRule="auto"/>
        <w:ind w:firstLine="708"/>
        <w:jc w:val="both"/>
        <w:rPr>
          <w:sz w:val="28"/>
          <w:szCs w:val="28"/>
        </w:rPr>
      </w:pPr>
      <w:r w:rsidRPr="00206DCB">
        <w:br w:type="page"/>
      </w:r>
      <w:r w:rsidR="00081974" w:rsidRPr="00206DCB">
        <w:rPr>
          <w:sz w:val="28"/>
          <w:szCs w:val="28"/>
        </w:rPr>
        <w:lastRenderedPageBreak/>
        <w:t xml:space="preserve">Международная деятельность в вузе </w:t>
      </w:r>
      <w:r w:rsidR="00CB5860" w:rsidRPr="00206DCB">
        <w:rPr>
          <w:sz w:val="28"/>
          <w:szCs w:val="28"/>
        </w:rPr>
        <w:t xml:space="preserve">координируется проректором по </w:t>
      </w:r>
      <w:r w:rsidR="0050652C">
        <w:rPr>
          <w:sz w:val="28"/>
          <w:szCs w:val="28"/>
        </w:rPr>
        <w:t xml:space="preserve">научной работе и </w:t>
      </w:r>
      <w:r w:rsidR="00CB5860" w:rsidRPr="00206DCB">
        <w:rPr>
          <w:sz w:val="28"/>
          <w:szCs w:val="28"/>
        </w:rPr>
        <w:t>международной деятельности</w:t>
      </w:r>
      <w:r w:rsidR="0050652C">
        <w:rPr>
          <w:sz w:val="28"/>
          <w:szCs w:val="28"/>
        </w:rPr>
        <w:t>.</w:t>
      </w:r>
      <w:r w:rsidR="00CB5860" w:rsidRPr="00206DCB">
        <w:rPr>
          <w:sz w:val="28"/>
          <w:szCs w:val="28"/>
        </w:rPr>
        <w:t xml:space="preserve"> </w:t>
      </w:r>
    </w:p>
    <w:p w:rsidR="00D37106" w:rsidRPr="00206DCB" w:rsidRDefault="00D37106" w:rsidP="00E2281A">
      <w:pPr>
        <w:spacing w:line="276" w:lineRule="auto"/>
        <w:ind w:firstLine="708"/>
        <w:jc w:val="both"/>
        <w:rPr>
          <w:sz w:val="28"/>
          <w:szCs w:val="28"/>
        </w:rPr>
      </w:pPr>
      <w:r w:rsidRPr="00206DCB">
        <w:rPr>
          <w:sz w:val="28"/>
          <w:szCs w:val="28"/>
        </w:rPr>
        <w:t xml:space="preserve">Международное сотрудничество является одним из приоритетных направлений развития академии. </w:t>
      </w:r>
    </w:p>
    <w:p w:rsidR="00081974" w:rsidRPr="0049214C" w:rsidRDefault="00081974" w:rsidP="0049214C">
      <w:pPr>
        <w:spacing w:line="276" w:lineRule="auto"/>
        <w:jc w:val="both"/>
        <w:rPr>
          <w:sz w:val="20"/>
          <w:szCs w:val="28"/>
        </w:rPr>
      </w:pPr>
    </w:p>
    <w:p w:rsidR="00625390" w:rsidRPr="00206DCB" w:rsidRDefault="001F0A2A" w:rsidP="0049214C">
      <w:pPr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sz w:val="28"/>
          <w:szCs w:val="28"/>
        </w:rPr>
        <w:t>Международная деятельность вуза ориентирована на достижение</w:t>
      </w:r>
    </w:p>
    <w:p w:rsidR="001F0A2A" w:rsidRPr="00206DCB" w:rsidRDefault="00D37106" w:rsidP="0049214C">
      <w:pPr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bCs/>
          <w:sz w:val="28"/>
          <w:szCs w:val="28"/>
        </w:rPr>
        <w:t>п</w:t>
      </w:r>
      <w:r w:rsidR="001F0A2A" w:rsidRPr="00206DCB">
        <w:rPr>
          <w:b/>
          <w:bCs/>
          <w:sz w:val="28"/>
          <w:szCs w:val="28"/>
        </w:rPr>
        <w:t>оказателей и критериев оценки международной деятельности вуза</w:t>
      </w:r>
    </w:p>
    <w:p w:rsidR="00625390" w:rsidRPr="0049214C" w:rsidRDefault="00625390" w:rsidP="0049214C">
      <w:pPr>
        <w:spacing w:line="276" w:lineRule="auto"/>
        <w:rPr>
          <w:sz w:val="20"/>
        </w:rPr>
      </w:pPr>
    </w:p>
    <w:p w:rsidR="008C548B" w:rsidRPr="008C548B" w:rsidRDefault="0050652C" w:rsidP="004A7B2E">
      <w:pPr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0652C">
        <w:rPr>
          <w:sz w:val="28"/>
          <w:szCs w:val="28"/>
        </w:rPr>
        <w:t>Письмо Министерства науки и высшего образования Российской Федерации № МН-7/2049 от 28.04.2023 "О проведении мониторинга"</w:t>
      </w:r>
      <w:r w:rsidR="008C548B" w:rsidRPr="008C548B">
        <w:rPr>
          <w:sz w:val="28"/>
          <w:szCs w:val="28"/>
        </w:rPr>
        <w:t xml:space="preserve"> (Руководителям образовательных организаций высшего образования</w:t>
      </w:r>
      <w:r>
        <w:rPr>
          <w:sz w:val="28"/>
          <w:szCs w:val="28"/>
        </w:rPr>
        <w:t>)</w:t>
      </w:r>
    </w:p>
    <w:p w:rsidR="00CE0712" w:rsidRPr="008C548B" w:rsidRDefault="00CE0712" w:rsidP="004A7B2E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C548B">
        <w:rPr>
          <w:sz w:val="28"/>
          <w:szCs w:val="28"/>
        </w:rPr>
        <w:t>Информационно-аналитические материалы по результатам проведения</w:t>
      </w:r>
      <w:r w:rsidR="0025628C">
        <w:rPr>
          <w:sz w:val="28"/>
          <w:szCs w:val="28"/>
        </w:rPr>
        <w:t xml:space="preserve"> </w:t>
      </w:r>
      <w:r w:rsidRPr="008C548B">
        <w:rPr>
          <w:sz w:val="28"/>
          <w:szCs w:val="28"/>
        </w:rPr>
        <w:t>мониторинга деятельности образовательных организаций высшего образования 20</w:t>
      </w:r>
      <w:r w:rsidR="00A3179F">
        <w:rPr>
          <w:sz w:val="28"/>
          <w:szCs w:val="28"/>
        </w:rPr>
        <w:t>2</w:t>
      </w:r>
      <w:r w:rsidR="006E6D3F">
        <w:rPr>
          <w:sz w:val="28"/>
          <w:szCs w:val="28"/>
        </w:rPr>
        <w:t>3</w:t>
      </w:r>
      <w:r w:rsidR="008C548B" w:rsidRPr="008C548B">
        <w:rPr>
          <w:sz w:val="28"/>
          <w:szCs w:val="28"/>
        </w:rPr>
        <w:t xml:space="preserve"> </w:t>
      </w:r>
      <w:r w:rsidRPr="008C548B">
        <w:rPr>
          <w:sz w:val="28"/>
          <w:szCs w:val="28"/>
        </w:rPr>
        <w:t xml:space="preserve">года </w:t>
      </w:r>
      <w:r w:rsidR="006E6D3F" w:rsidRPr="006E6D3F">
        <w:rPr>
          <w:sz w:val="28"/>
          <w:szCs w:val="28"/>
        </w:rPr>
        <w:t>[</w:t>
      </w:r>
      <w:r w:rsidR="006E6D3F" w:rsidRPr="006E6D3F">
        <w:rPr>
          <w:sz w:val="28"/>
          <w:szCs w:val="28"/>
          <w:lang w:val="en-US"/>
        </w:rPr>
        <w:t>https</w:t>
      </w:r>
      <w:r w:rsidR="006E6D3F" w:rsidRPr="006E6D3F">
        <w:rPr>
          <w:sz w:val="28"/>
          <w:szCs w:val="28"/>
        </w:rPr>
        <w:t>://</w:t>
      </w:r>
      <w:r w:rsidR="006E6D3F" w:rsidRPr="006E6D3F">
        <w:rPr>
          <w:sz w:val="28"/>
          <w:szCs w:val="28"/>
          <w:lang w:val="en-US"/>
        </w:rPr>
        <w:t>monitoring</w:t>
      </w:r>
      <w:r w:rsidR="006E6D3F" w:rsidRPr="006E6D3F">
        <w:rPr>
          <w:sz w:val="28"/>
          <w:szCs w:val="28"/>
        </w:rPr>
        <w:t>.</w:t>
      </w:r>
      <w:proofErr w:type="spellStart"/>
      <w:r w:rsidR="006E6D3F" w:rsidRPr="006E6D3F">
        <w:rPr>
          <w:sz w:val="28"/>
          <w:szCs w:val="28"/>
          <w:lang w:val="en-US"/>
        </w:rPr>
        <w:t>miccedu</w:t>
      </w:r>
      <w:proofErr w:type="spellEnd"/>
      <w:r w:rsidR="006E6D3F" w:rsidRPr="006E6D3F">
        <w:rPr>
          <w:sz w:val="28"/>
          <w:szCs w:val="28"/>
        </w:rPr>
        <w:t>.</w:t>
      </w:r>
      <w:proofErr w:type="spellStart"/>
      <w:r w:rsidR="006E6D3F" w:rsidRPr="006E6D3F">
        <w:rPr>
          <w:sz w:val="28"/>
          <w:szCs w:val="28"/>
          <w:lang w:val="en-US"/>
        </w:rPr>
        <w:t>ru</w:t>
      </w:r>
      <w:proofErr w:type="spellEnd"/>
      <w:r w:rsidR="006E6D3F" w:rsidRPr="006E6D3F">
        <w:rPr>
          <w:sz w:val="28"/>
          <w:szCs w:val="28"/>
        </w:rPr>
        <w:t>/?</w:t>
      </w:r>
      <w:r w:rsidR="006E6D3F" w:rsidRPr="006E6D3F">
        <w:rPr>
          <w:sz w:val="28"/>
          <w:szCs w:val="28"/>
          <w:lang w:val="en-US"/>
        </w:rPr>
        <w:t>m</w:t>
      </w:r>
      <w:r w:rsidR="006E6D3F" w:rsidRPr="006E6D3F">
        <w:rPr>
          <w:sz w:val="28"/>
          <w:szCs w:val="28"/>
        </w:rPr>
        <w:t>=</w:t>
      </w:r>
      <w:proofErr w:type="spellStart"/>
      <w:r w:rsidR="006E6D3F" w:rsidRPr="006E6D3F">
        <w:rPr>
          <w:sz w:val="28"/>
          <w:szCs w:val="28"/>
          <w:lang w:val="en-US"/>
        </w:rPr>
        <w:t>vpo</w:t>
      </w:r>
      <w:proofErr w:type="spellEnd"/>
      <w:r w:rsidR="006E6D3F" w:rsidRPr="006E6D3F">
        <w:rPr>
          <w:sz w:val="28"/>
          <w:szCs w:val="28"/>
        </w:rPr>
        <w:t>]</w:t>
      </w:r>
      <w:r w:rsidR="00AD48AA" w:rsidRPr="008C548B">
        <w:rPr>
          <w:sz w:val="28"/>
          <w:szCs w:val="28"/>
          <w:shd w:val="clear" w:color="auto" w:fill="FFFFFF"/>
        </w:rPr>
        <w:t>.</w:t>
      </w:r>
    </w:p>
    <w:p w:rsidR="00E803CA" w:rsidRPr="008C548B" w:rsidRDefault="00625390" w:rsidP="004A7B2E">
      <w:pPr>
        <w:numPr>
          <w:ilvl w:val="0"/>
          <w:numId w:val="1"/>
        </w:numPr>
        <w:tabs>
          <w:tab w:val="clear" w:pos="720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8C548B">
        <w:rPr>
          <w:sz w:val="28"/>
          <w:szCs w:val="28"/>
        </w:rPr>
        <w:t>Примерный перечень критериев</w:t>
      </w:r>
      <w:r w:rsidRPr="008C548B">
        <w:rPr>
          <w:bCs/>
          <w:sz w:val="28"/>
          <w:szCs w:val="28"/>
        </w:rPr>
        <w:t xml:space="preserve"> </w:t>
      </w:r>
      <w:r w:rsidRPr="008C548B">
        <w:rPr>
          <w:sz w:val="28"/>
          <w:szCs w:val="28"/>
        </w:rPr>
        <w:t xml:space="preserve">общероссийской системы оценки эффективности деятельности высших учебных заведений, утвержденных </w:t>
      </w:r>
      <w:proofErr w:type="gramStart"/>
      <w:r w:rsidRPr="008C548B">
        <w:rPr>
          <w:sz w:val="28"/>
          <w:szCs w:val="28"/>
        </w:rPr>
        <w:t>Минобрнауки  РФ</w:t>
      </w:r>
      <w:proofErr w:type="gramEnd"/>
      <w:r w:rsidRPr="008C548B">
        <w:rPr>
          <w:sz w:val="28"/>
          <w:szCs w:val="28"/>
        </w:rPr>
        <w:t xml:space="preserve"> 19.06.2012.</w:t>
      </w:r>
      <w:r w:rsidR="00E803CA" w:rsidRPr="008C548B">
        <w:rPr>
          <w:sz w:val="28"/>
          <w:szCs w:val="28"/>
        </w:rPr>
        <w:t xml:space="preserve"> </w:t>
      </w:r>
    </w:p>
    <w:p w:rsidR="00625390" w:rsidRPr="008C548B" w:rsidRDefault="006E6D3F" w:rsidP="004A7B2E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E6D3F">
        <w:rPr>
          <w:sz w:val="28"/>
          <w:szCs w:val="28"/>
        </w:rPr>
        <w:t xml:space="preserve">Постановление Правительства РФ от 26.12.2017 N 1642 (ред. от 08.12.2023) </w:t>
      </w:r>
      <w:r w:rsidR="004A7B2E">
        <w:rPr>
          <w:sz w:val="28"/>
          <w:szCs w:val="28"/>
        </w:rPr>
        <w:t>«</w:t>
      </w:r>
      <w:r w:rsidRPr="006E6D3F">
        <w:rPr>
          <w:sz w:val="28"/>
          <w:szCs w:val="28"/>
        </w:rPr>
        <w:t>Об утверждении государственной программы Российской Федерации "Развитие образования"</w:t>
      </w:r>
      <w:r w:rsidR="004A7B2E">
        <w:rPr>
          <w:sz w:val="28"/>
          <w:szCs w:val="28"/>
        </w:rPr>
        <w:t>»</w:t>
      </w:r>
      <w:r w:rsidR="009C7EF1" w:rsidRPr="008C548B">
        <w:rPr>
          <w:sz w:val="28"/>
          <w:szCs w:val="28"/>
        </w:rPr>
        <w:t>.</w:t>
      </w:r>
    </w:p>
    <w:p w:rsidR="008C548B" w:rsidRDefault="008C548B">
      <w:pPr>
        <w:rPr>
          <w:rStyle w:val="a6"/>
          <w:color w:val="FF0000"/>
          <w:sz w:val="28"/>
          <w:szCs w:val="28"/>
          <w:u w:val="none"/>
        </w:rPr>
      </w:pPr>
    </w:p>
    <w:p w:rsidR="00285E02" w:rsidRPr="001E4521" w:rsidRDefault="00035DFC" w:rsidP="0049214C">
      <w:pPr>
        <w:spacing w:line="276" w:lineRule="auto"/>
        <w:jc w:val="center"/>
        <w:rPr>
          <w:b/>
          <w:bCs/>
          <w:sz w:val="28"/>
          <w:szCs w:val="28"/>
        </w:rPr>
      </w:pPr>
      <w:r w:rsidRPr="001E4521">
        <w:rPr>
          <w:b/>
          <w:bCs/>
          <w:sz w:val="28"/>
          <w:szCs w:val="28"/>
        </w:rPr>
        <w:t xml:space="preserve">Сведения по показателям </w:t>
      </w:r>
    </w:p>
    <w:p w:rsidR="00287337" w:rsidRPr="001E4521" w:rsidRDefault="00035DFC" w:rsidP="0049214C">
      <w:pPr>
        <w:spacing w:line="276" w:lineRule="auto"/>
        <w:jc w:val="center"/>
        <w:rPr>
          <w:b/>
          <w:bCs/>
          <w:sz w:val="28"/>
          <w:szCs w:val="28"/>
        </w:rPr>
      </w:pPr>
      <w:r w:rsidRPr="001E4521">
        <w:rPr>
          <w:b/>
          <w:bCs/>
          <w:sz w:val="28"/>
          <w:szCs w:val="28"/>
        </w:rPr>
        <w:t xml:space="preserve">мониторинга эффективности деятельности </w:t>
      </w:r>
      <w:proofErr w:type="spellStart"/>
      <w:r w:rsidRPr="001E4521">
        <w:rPr>
          <w:b/>
          <w:bCs/>
          <w:sz w:val="28"/>
          <w:szCs w:val="28"/>
        </w:rPr>
        <w:t>ОмГА</w:t>
      </w:r>
      <w:proofErr w:type="spellEnd"/>
      <w:r w:rsidR="00285E02" w:rsidRPr="001E4521">
        <w:rPr>
          <w:b/>
          <w:bCs/>
          <w:sz w:val="28"/>
          <w:szCs w:val="28"/>
        </w:rPr>
        <w:t xml:space="preserve"> </w:t>
      </w:r>
      <w:r w:rsidR="003C1F8A" w:rsidRPr="001E4521">
        <w:rPr>
          <w:b/>
          <w:bCs/>
          <w:sz w:val="28"/>
          <w:szCs w:val="28"/>
        </w:rPr>
        <w:t>20</w:t>
      </w:r>
      <w:r w:rsidR="00CA5563">
        <w:rPr>
          <w:b/>
          <w:bCs/>
          <w:sz w:val="28"/>
          <w:szCs w:val="28"/>
        </w:rPr>
        <w:t>2</w:t>
      </w:r>
      <w:r w:rsidR="00CB7777">
        <w:rPr>
          <w:b/>
          <w:bCs/>
          <w:sz w:val="28"/>
          <w:szCs w:val="28"/>
        </w:rPr>
        <w:t>4</w:t>
      </w:r>
      <w:r w:rsidR="00584179">
        <w:rPr>
          <w:b/>
          <w:bCs/>
          <w:sz w:val="28"/>
          <w:szCs w:val="28"/>
        </w:rPr>
        <w:t xml:space="preserve"> </w:t>
      </w:r>
      <w:r w:rsidR="00285E02" w:rsidRPr="001E4521">
        <w:rPr>
          <w:b/>
          <w:bCs/>
          <w:sz w:val="28"/>
          <w:szCs w:val="28"/>
        </w:rPr>
        <w:t>г.</w:t>
      </w:r>
    </w:p>
    <w:p w:rsidR="00F40726" w:rsidRPr="008A21ED" w:rsidRDefault="00F40726" w:rsidP="0046283F">
      <w:pPr>
        <w:pStyle w:val="a9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971F7D" w:rsidRPr="00535C8B" w:rsidRDefault="00971F7D" w:rsidP="0049214C">
      <w:pPr>
        <w:spacing w:line="276" w:lineRule="auto"/>
        <w:jc w:val="center"/>
        <w:rPr>
          <w:b/>
          <w:bCs/>
          <w:sz w:val="28"/>
          <w:szCs w:val="28"/>
        </w:rPr>
      </w:pPr>
      <w:r w:rsidRPr="00535C8B">
        <w:rPr>
          <w:b/>
          <w:bCs/>
          <w:sz w:val="28"/>
          <w:szCs w:val="28"/>
        </w:rPr>
        <w:t xml:space="preserve">Международный маркетинг образовательных услуг </w:t>
      </w:r>
      <w:proofErr w:type="spellStart"/>
      <w:r w:rsidRPr="00535C8B">
        <w:rPr>
          <w:b/>
          <w:bCs/>
          <w:sz w:val="28"/>
          <w:szCs w:val="28"/>
        </w:rPr>
        <w:t>ОмГА</w:t>
      </w:r>
      <w:proofErr w:type="spellEnd"/>
    </w:p>
    <w:p w:rsidR="00287337" w:rsidRPr="00206DCB" w:rsidRDefault="00287337" w:rsidP="0049214C">
      <w:pPr>
        <w:spacing w:line="276" w:lineRule="auto"/>
      </w:pPr>
    </w:p>
    <w:p w:rsidR="00971F7D" w:rsidRDefault="00971F7D" w:rsidP="00116297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06DCB">
        <w:rPr>
          <w:sz w:val="28"/>
          <w:szCs w:val="28"/>
        </w:rPr>
        <w:t>Пров</w:t>
      </w:r>
      <w:r w:rsidR="005F3A23">
        <w:rPr>
          <w:sz w:val="28"/>
          <w:szCs w:val="28"/>
        </w:rPr>
        <w:t>о</w:t>
      </w:r>
      <w:r w:rsidRPr="00206DCB">
        <w:rPr>
          <w:sz w:val="28"/>
          <w:szCs w:val="28"/>
        </w:rPr>
        <w:t>д</w:t>
      </w:r>
      <w:r w:rsidR="005F3A23">
        <w:rPr>
          <w:sz w:val="28"/>
          <w:szCs w:val="28"/>
        </w:rPr>
        <w:t>ится</w:t>
      </w:r>
      <w:r w:rsidRPr="00206DCB">
        <w:rPr>
          <w:sz w:val="28"/>
          <w:szCs w:val="28"/>
        </w:rPr>
        <w:t xml:space="preserve"> мониторинг законодательства стран</w:t>
      </w:r>
      <w:r w:rsidR="00ED3284">
        <w:rPr>
          <w:sz w:val="28"/>
          <w:szCs w:val="28"/>
        </w:rPr>
        <w:t>.</w:t>
      </w:r>
    </w:p>
    <w:p w:rsidR="001E4521" w:rsidRDefault="001E4521" w:rsidP="00116297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E4521">
        <w:rPr>
          <w:sz w:val="28"/>
          <w:szCs w:val="28"/>
        </w:rPr>
        <w:t xml:space="preserve">На сайте в разделе </w:t>
      </w:r>
      <w:r w:rsidR="005F3A23">
        <w:rPr>
          <w:sz w:val="28"/>
          <w:szCs w:val="28"/>
        </w:rPr>
        <w:t>С</w:t>
      </w:r>
      <w:r w:rsidRPr="001E4521">
        <w:rPr>
          <w:sz w:val="28"/>
          <w:szCs w:val="28"/>
        </w:rPr>
        <w:t xml:space="preserve">ведения об образовательной организации </w:t>
      </w:r>
      <w:r w:rsidR="005F3A23">
        <w:rPr>
          <w:sz w:val="28"/>
          <w:szCs w:val="28"/>
        </w:rPr>
        <w:t>заполняется</w:t>
      </w:r>
      <w:r w:rsidRPr="001E4521">
        <w:rPr>
          <w:sz w:val="28"/>
          <w:szCs w:val="28"/>
        </w:rPr>
        <w:t xml:space="preserve"> </w:t>
      </w:r>
      <w:r w:rsidR="005F3A23">
        <w:rPr>
          <w:sz w:val="28"/>
          <w:szCs w:val="28"/>
        </w:rPr>
        <w:t>страница</w:t>
      </w:r>
      <w:r w:rsidRPr="001E4521">
        <w:rPr>
          <w:sz w:val="28"/>
          <w:szCs w:val="28"/>
        </w:rPr>
        <w:t xml:space="preserve"> </w:t>
      </w:r>
      <w:r w:rsidR="005F3A23">
        <w:rPr>
          <w:sz w:val="28"/>
          <w:szCs w:val="28"/>
        </w:rPr>
        <w:t>М</w:t>
      </w:r>
      <w:r w:rsidRPr="001E4521">
        <w:rPr>
          <w:sz w:val="28"/>
          <w:szCs w:val="28"/>
        </w:rPr>
        <w:t>еждународное сотрудничество</w:t>
      </w:r>
      <w:r w:rsidR="005F3A23">
        <w:rPr>
          <w:sz w:val="28"/>
          <w:szCs w:val="28"/>
        </w:rPr>
        <w:t xml:space="preserve"> (</w:t>
      </w:r>
      <w:r w:rsidR="005F3A23" w:rsidRPr="005F3A23">
        <w:rPr>
          <w:sz w:val="28"/>
          <w:szCs w:val="28"/>
        </w:rPr>
        <w:t>Информация о заключенных и планируемых к заключению договорах с иностранными и (или) международными организациями по вопросам образования и науки</w:t>
      </w:r>
      <w:r w:rsidR="005F3A23">
        <w:rPr>
          <w:sz w:val="28"/>
          <w:szCs w:val="28"/>
        </w:rPr>
        <w:t xml:space="preserve">; </w:t>
      </w:r>
      <w:r w:rsidR="005F3A23" w:rsidRPr="005F3A23">
        <w:rPr>
          <w:sz w:val="28"/>
          <w:szCs w:val="28"/>
        </w:rPr>
        <w:t>Информация о международной аккредитации образовательных программ</w:t>
      </w:r>
      <w:r w:rsidR="005F3A23">
        <w:rPr>
          <w:sz w:val="28"/>
          <w:szCs w:val="28"/>
        </w:rPr>
        <w:t xml:space="preserve">; </w:t>
      </w:r>
      <w:r w:rsidR="005F3A23" w:rsidRPr="005F3A23">
        <w:rPr>
          <w:sz w:val="28"/>
          <w:szCs w:val="28"/>
        </w:rPr>
        <w:t xml:space="preserve">Заключение </w:t>
      </w:r>
      <w:r w:rsidR="005F3A23">
        <w:rPr>
          <w:sz w:val="28"/>
          <w:szCs w:val="28"/>
        </w:rPr>
        <w:t>договоров</w:t>
      </w:r>
      <w:r w:rsidR="005F3A23" w:rsidRPr="005F3A23">
        <w:rPr>
          <w:sz w:val="28"/>
          <w:szCs w:val="28"/>
        </w:rPr>
        <w:t xml:space="preserve"> по вопросам образования с иностранными организациями (или иностранными гражданами)</w:t>
      </w:r>
      <w:r w:rsidR="005F3A23">
        <w:rPr>
          <w:sz w:val="28"/>
          <w:szCs w:val="28"/>
        </w:rPr>
        <w:t>. Представлено 2</w:t>
      </w:r>
      <w:r w:rsidR="006C1839">
        <w:rPr>
          <w:sz w:val="28"/>
          <w:szCs w:val="28"/>
        </w:rPr>
        <w:t>4</w:t>
      </w:r>
      <w:r w:rsidR="005F3A23">
        <w:rPr>
          <w:sz w:val="28"/>
          <w:szCs w:val="28"/>
        </w:rPr>
        <w:t xml:space="preserve"> договор</w:t>
      </w:r>
      <w:r w:rsidR="006C1839">
        <w:rPr>
          <w:sz w:val="28"/>
          <w:szCs w:val="28"/>
        </w:rPr>
        <w:t>а</w:t>
      </w:r>
      <w:r w:rsidR="005F3A23">
        <w:rPr>
          <w:sz w:val="28"/>
          <w:szCs w:val="28"/>
        </w:rPr>
        <w:t xml:space="preserve"> с образовательными организациями Республики Казахстан и Кыргызской республики, утвержденных Министерством науки и высшего образования).</w:t>
      </w:r>
    </w:p>
    <w:p w:rsidR="005F3A23" w:rsidRPr="001E4521" w:rsidRDefault="00D63392" w:rsidP="00116297">
      <w:pPr>
        <w:numPr>
          <w:ilvl w:val="0"/>
          <w:numId w:val="2"/>
        </w:numPr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Установились тесные связи с</w:t>
      </w:r>
      <w:r w:rsidR="005F3A23">
        <w:rPr>
          <w:sz w:val="28"/>
          <w:szCs w:val="28"/>
        </w:rPr>
        <w:t xml:space="preserve"> партнер</w:t>
      </w:r>
      <w:r>
        <w:rPr>
          <w:sz w:val="28"/>
          <w:szCs w:val="28"/>
        </w:rPr>
        <w:t>ами стран ближнего зарубежья</w:t>
      </w:r>
      <w:r w:rsidR="005F3A23">
        <w:rPr>
          <w:sz w:val="28"/>
          <w:szCs w:val="28"/>
        </w:rPr>
        <w:t xml:space="preserve">, </w:t>
      </w:r>
      <w:r>
        <w:rPr>
          <w:sz w:val="28"/>
          <w:szCs w:val="28"/>
        </w:rPr>
        <w:t>занимающимися набором абитуриентов.</w:t>
      </w:r>
    </w:p>
    <w:p w:rsidR="009354BB" w:rsidRPr="00206DCB" w:rsidRDefault="009354BB" w:rsidP="001E4521">
      <w:pPr>
        <w:spacing w:line="276" w:lineRule="auto"/>
        <w:ind w:left="360"/>
        <w:jc w:val="both"/>
        <w:rPr>
          <w:sz w:val="28"/>
          <w:szCs w:val="28"/>
        </w:rPr>
      </w:pPr>
    </w:p>
    <w:p w:rsidR="00D0489C" w:rsidRDefault="00D0489C" w:rsidP="004921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4BAD" w:rsidRPr="00535C8B" w:rsidRDefault="006148D3" w:rsidP="0049214C">
      <w:pPr>
        <w:spacing w:line="276" w:lineRule="auto"/>
        <w:jc w:val="center"/>
        <w:rPr>
          <w:b/>
          <w:sz w:val="28"/>
          <w:szCs w:val="28"/>
        </w:rPr>
      </w:pPr>
      <w:r w:rsidRPr="00535C8B">
        <w:rPr>
          <w:b/>
          <w:sz w:val="28"/>
          <w:szCs w:val="28"/>
        </w:rPr>
        <w:lastRenderedPageBreak/>
        <w:t>Формирование нормативно</w:t>
      </w:r>
      <w:r w:rsidR="0004701F" w:rsidRPr="00535C8B">
        <w:rPr>
          <w:b/>
          <w:sz w:val="28"/>
          <w:szCs w:val="28"/>
        </w:rPr>
        <w:t>й</w:t>
      </w:r>
      <w:r w:rsidRPr="00535C8B">
        <w:rPr>
          <w:b/>
          <w:sz w:val="28"/>
          <w:szCs w:val="28"/>
        </w:rPr>
        <w:t xml:space="preserve"> базы</w:t>
      </w:r>
    </w:p>
    <w:p w:rsidR="00DE57EA" w:rsidRPr="00206DCB" w:rsidRDefault="00DE57EA" w:rsidP="0049214C">
      <w:pPr>
        <w:spacing w:line="276" w:lineRule="auto"/>
        <w:jc w:val="center"/>
        <w:rPr>
          <w:b/>
          <w:sz w:val="28"/>
          <w:szCs w:val="28"/>
        </w:rPr>
      </w:pPr>
    </w:p>
    <w:p w:rsidR="004E1DCC" w:rsidRPr="00A93B7A" w:rsidRDefault="004F781A" w:rsidP="004F78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4914" w:rsidRPr="00A93B7A">
        <w:rPr>
          <w:sz w:val="28"/>
          <w:szCs w:val="28"/>
        </w:rPr>
        <w:t>Скорректированы формы</w:t>
      </w:r>
      <w:r w:rsidR="004E1DCC" w:rsidRPr="00A93B7A">
        <w:rPr>
          <w:sz w:val="28"/>
          <w:szCs w:val="28"/>
        </w:rPr>
        <w:t xml:space="preserve"> договор</w:t>
      </w:r>
      <w:r w:rsidR="006E4914" w:rsidRPr="00A93B7A">
        <w:rPr>
          <w:sz w:val="28"/>
          <w:szCs w:val="28"/>
        </w:rPr>
        <w:t>ов</w:t>
      </w:r>
      <w:r w:rsidR="003C1F8A" w:rsidRPr="00A93B7A">
        <w:rPr>
          <w:sz w:val="28"/>
          <w:szCs w:val="28"/>
        </w:rPr>
        <w:t xml:space="preserve"> </w:t>
      </w:r>
      <w:r w:rsidR="00743908">
        <w:rPr>
          <w:sz w:val="28"/>
          <w:szCs w:val="28"/>
        </w:rPr>
        <w:t>на выполнение научно-исследовательских тем,</w:t>
      </w:r>
      <w:r w:rsidR="004E1DCC" w:rsidRPr="00A93B7A">
        <w:rPr>
          <w:sz w:val="28"/>
          <w:szCs w:val="28"/>
        </w:rPr>
        <w:t xml:space="preserve"> согласованы с зарубежными партнерами.</w:t>
      </w:r>
    </w:p>
    <w:p w:rsidR="0057107C" w:rsidRDefault="004F781A" w:rsidP="004F78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12B9" w:rsidRPr="00A93B7A">
        <w:rPr>
          <w:sz w:val="28"/>
          <w:szCs w:val="28"/>
        </w:rPr>
        <w:t>У</w:t>
      </w:r>
      <w:r w:rsidR="003C1F8A" w:rsidRPr="00A93B7A">
        <w:rPr>
          <w:sz w:val="28"/>
          <w:szCs w:val="28"/>
        </w:rPr>
        <w:t>точнены</w:t>
      </w:r>
      <w:r w:rsidR="0057107C" w:rsidRPr="00A93B7A">
        <w:rPr>
          <w:sz w:val="28"/>
          <w:szCs w:val="28"/>
        </w:rPr>
        <w:t xml:space="preserve"> договоры </w:t>
      </w:r>
      <w:r w:rsidR="00743908" w:rsidRPr="00A93B7A">
        <w:rPr>
          <w:sz w:val="28"/>
          <w:szCs w:val="28"/>
        </w:rPr>
        <w:t>об академической мобильности студентов</w:t>
      </w:r>
      <w:r w:rsidR="00743908">
        <w:rPr>
          <w:sz w:val="28"/>
          <w:szCs w:val="28"/>
        </w:rPr>
        <w:t xml:space="preserve"> </w:t>
      </w:r>
      <w:r w:rsidR="0057107C" w:rsidRPr="00A93B7A">
        <w:rPr>
          <w:sz w:val="28"/>
          <w:szCs w:val="28"/>
        </w:rPr>
        <w:t>и согласованы с зарубежными партнерами</w:t>
      </w:r>
      <w:r w:rsidR="00743908">
        <w:rPr>
          <w:sz w:val="28"/>
          <w:szCs w:val="28"/>
        </w:rPr>
        <w:t>.</w:t>
      </w:r>
      <w:r w:rsidR="0057107C" w:rsidRPr="00A93B7A">
        <w:rPr>
          <w:sz w:val="28"/>
          <w:szCs w:val="28"/>
        </w:rPr>
        <w:t xml:space="preserve"> </w:t>
      </w:r>
    </w:p>
    <w:p w:rsidR="004F781A" w:rsidRPr="00A93B7A" w:rsidRDefault="004F781A" w:rsidP="004F78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26235C" w:rsidRPr="00206DCB" w:rsidRDefault="0026235C" w:rsidP="0049214C">
      <w:pPr>
        <w:spacing w:line="276" w:lineRule="auto"/>
        <w:ind w:left="360"/>
        <w:jc w:val="both"/>
      </w:pPr>
    </w:p>
    <w:p w:rsidR="00287337" w:rsidRDefault="00E16435" w:rsidP="0049214C">
      <w:pPr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sz w:val="28"/>
          <w:szCs w:val="28"/>
        </w:rPr>
        <w:t>Результаты образовательного процесса (контингент):</w:t>
      </w:r>
    </w:p>
    <w:p w:rsidR="00116297" w:rsidRDefault="00116297" w:rsidP="00116297">
      <w:pPr>
        <w:spacing w:line="276" w:lineRule="auto"/>
        <w:rPr>
          <w:sz w:val="28"/>
          <w:szCs w:val="28"/>
        </w:rPr>
      </w:pPr>
      <w:r w:rsidRPr="0011629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16297">
        <w:rPr>
          <w:sz w:val="28"/>
          <w:szCs w:val="28"/>
        </w:rPr>
        <w:t>Удельный вес численности иностранных студентов, обучающихся по программам бакалавриата, магистратуры, в общей численности студентов повысился на 1</w:t>
      </w:r>
      <w:r w:rsidR="00770266">
        <w:rPr>
          <w:sz w:val="28"/>
          <w:szCs w:val="28"/>
        </w:rPr>
        <w:t>0</w:t>
      </w:r>
      <w:r w:rsidR="005F4F0E">
        <w:rPr>
          <w:sz w:val="28"/>
          <w:szCs w:val="28"/>
        </w:rPr>
        <w:t>%</w:t>
      </w:r>
      <w:r w:rsidRPr="00116297">
        <w:rPr>
          <w:sz w:val="28"/>
          <w:szCs w:val="28"/>
        </w:rPr>
        <w:t>.</w:t>
      </w:r>
    </w:p>
    <w:p w:rsidR="00116297" w:rsidRDefault="00116297" w:rsidP="001162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6297">
        <w:rPr>
          <w:sz w:val="28"/>
          <w:szCs w:val="28"/>
        </w:rPr>
        <w:t>Удельный вес численности иностранных студентов, завершивших освоение образовательных программ бакалавриата, магистратуры, в общей численности студентов</w:t>
      </w:r>
      <w:r>
        <w:rPr>
          <w:sz w:val="28"/>
          <w:szCs w:val="28"/>
        </w:rPr>
        <w:t xml:space="preserve"> </w:t>
      </w:r>
      <w:r w:rsidR="005F4F0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F4F0E">
        <w:rPr>
          <w:sz w:val="28"/>
          <w:szCs w:val="28"/>
        </w:rPr>
        <w:t>54,6</w:t>
      </w:r>
      <w:r>
        <w:rPr>
          <w:sz w:val="28"/>
          <w:szCs w:val="28"/>
        </w:rPr>
        <w:t>%</w:t>
      </w:r>
      <w:r w:rsidR="005F4F0E">
        <w:rPr>
          <w:sz w:val="28"/>
          <w:szCs w:val="28"/>
        </w:rPr>
        <w:t>.</w:t>
      </w:r>
    </w:p>
    <w:p w:rsidR="00116297" w:rsidRPr="00116297" w:rsidRDefault="00116297" w:rsidP="001162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6297">
        <w:rPr>
          <w:sz w:val="28"/>
          <w:szCs w:val="28"/>
        </w:rPr>
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</w:r>
      <w:r>
        <w:rPr>
          <w:sz w:val="28"/>
          <w:szCs w:val="28"/>
        </w:rPr>
        <w:t xml:space="preserve"> - </w:t>
      </w:r>
      <w:r w:rsidRPr="00116297">
        <w:rPr>
          <w:sz w:val="28"/>
          <w:szCs w:val="28"/>
        </w:rPr>
        <w:t>58 085,00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E16435" w:rsidRPr="00206DCB" w:rsidRDefault="00E16435" w:rsidP="0049214C">
      <w:pPr>
        <w:spacing w:line="276" w:lineRule="auto"/>
        <w:jc w:val="center"/>
      </w:pPr>
    </w:p>
    <w:p w:rsidR="007A31D7" w:rsidRDefault="00611204" w:rsidP="0049214C">
      <w:pPr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sz w:val="28"/>
          <w:szCs w:val="28"/>
        </w:rPr>
        <w:t xml:space="preserve">Список </w:t>
      </w:r>
      <w:r w:rsidR="00BA52EB">
        <w:rPr>
          <w:b/>
          <w:sz w:val="28"/>
          <w:szCs w:val="28"/>
        </w:rPr>
        <w:t xml:space="preserve">обучающихся (уровень аспирантуры) </w:t>
      </w:r>
    </w:p>
    <w:p w:rsidR="00611204" w:rsidRDefault="00202C7A" w:rsidP="0049214C">
      <w:pPr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sz w:val="28"/>
          <w:szCs w:val="28"/>
        </w:rPr>
        <w:t xml:space="preserve">на </w:t>
      </w:r>
      <w:r w:rsidR="00364C7B" w:rsidRPr="00206DCB">
        <w:rPr>
          <w:b/>
          <w:sz w:val="28"/>
          <w:szCs w:val="28"/>
        </w:rPr>
        <w:t>20</w:t>
      </w:r>
      <w:r w:rsidR="00FD5F97">
        <w:rPr>
          <w:b/>
          <w:sz w:val="28"/>
          <w:szCs w:val="28"/>
        </w:rPr>
        <w:t>2</w:t>
      </w:r>
      <w:r w:rsidR="005E00E4">
        <w:rPr>
          <w:b/>
          <w:sz w:val="28"/>
          <w:szCs w:val="28"/>
        </w:rPr>
        <w:t>4</w:t>
      </w:r>
      <w:r w:rsidR="0091179F">
        <w:rPr>
          <w:b/>
          <w:sz w:val="28"/>
          <w:szCs w:val="28"/>
        </w:rPr>
        <w:t>/</w:t>
      </w:r>
      <w:r w:rsidR="00014059" w:rsidRPr="00206DCB">
        <w:rPr>
          <w:b/>
          <w:sz w:val="28"/>
          <w:szCs w:val="28"/>
        </w:rPr>
        <w:t>20</w:t>
      </w:r>
      <w:r w:rsidR="00897A84">
        <w:rPr>
          <w:b/>
          <w:sz w:val="28"/>
          <w:szCs w:val="28"/>
        </w:rPr>
        <w:t>2</w:t>
      </w:r>
      <w:r w:rsidR="005E00E4">
        <w:rPr>
          <w:b/>
          <w:sz w:val="28"/>
          <w:szCs w:val="28"/>
        </w:rPr>
        <w:t>5</w:t>
      </w:r>
      <w:r w:rsidR="00364C7B" w:rsidRPr="00206DCB">
        <w:rPr>
          <w:b/>
          <w:sz w:val="28"/>
          <w:szCs w:val="28"/>
        </w:rPr>
        <w:t xml:space="preserve"> уч.</w:t>
      </w:r>
      <w:r w:rsidR="00611204" w:rsidRPr="00206DCB">
        <w:rPr>
          <w:b/>
          <w:sz w:val="28"/>
          <w:szCs w:val="28"/>
        </w:rPr>
        <w:t xml:space="preserve"> г. (Казахстан)</w:t>
      </w:r>
    </w:p>
    <w:tbl>
      <w:tblPr>
        <w:tblStyle w:val="ab"/>
        <w:tblW w:w="9812" w:type="dxa"/>
        <w:tblLook w:val="04A0" w:firstRow="1" w:lastRow="0" w:firstColumn="1" w:lastColumn="0" w:noHBand="0" w:noVBand="1"/>
      </w:tblPr>
      <w:tblGrid>
        <w:gridCol w:w="655"/>
        <w:gridCol w:w="1791"/>
        <w:gridCol w:w="3361"/>
        <w:gridCol w:w="1225"/>
        <w:gridCol w:w="1941"/>
        <w:gridCol w:w="839"/>
      </w:tblGrid>
      <w:tr w:rsidR="00B73CA2" w:rsidRPr="00406539" w:rsidTr="00E03759">
        <w:tc>
          <w:tcPr>
            <w:tcW w:w="655" w:type="dxa"/>
          </w:tcPr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№</w:t>
            </w:r>
          </w:p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91" w:type="dxa"/>
            <w:vAlign w:val="center"/>
          </w:tcPr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ФИО аспиранта</w:t>
            </w:r>
          </w:p>
        </w:tc>
        <w:tc>
          <w:tcPr>
            <w:tcW w:w="3361" w:type="dxa"/>
            <w:vAlign w:val="center"/>
          </w:tcPr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Код специальности</w:t>
            </w:r>
          </w:p>
        </w:tc>
        <w:tc>
          <w:tcPr>
            <w:tcW w:w="1225" w:type="dxa"/>
            <w:vAlign w:val="center"/>
          </w:tcPr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1941" w:type="dxa"/>
            <w:vAlign w:val="center"/>
          </w:tcPr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Научный руководитель</w:t>
            </w:r>
          </w:p>
        </w:tc>
        <w:tc>
          <w:tcPr>
            <w:tcW w:w="839" w:type="dxa"/>
            <w:vAlign w:val="center"/>
          </w:tcPr>
          <w:p w:rsidR="00B73CA2" w:rsidRPr="00406539" w:rsidRDefault="00B73CA2" w:rsidP="00E03759">
            <w:pPr>
              <w:jc w:val="center"/>
              <w:rPr>
                <w:rFonts w:ascii="Times New Roman" w:hAnsi="Times New Roman"/>
                <w:b/>
              </w:rPr>
            </w:pPr>
            <w:r w:rsidRPr="00406539">
              <w:rPr>
                <w:rFonts w:ascii="Times New Roman" w:hAnsi="Times New Roman"/>
                <w:b/>
              </w:rPr>
              <w:t>Курс</w:t>
            </w:r>
          </w:p>
        </w:tc>
      </w:tr>
      <w:tr w:rsidR="00A57DCC" w:rsidRPr="00E40E95" w:rsidTr="005E00E4">
        <w:trPr>
          <w:trHeight w:val="1249"/>
        </w:trPr>
        <w:tc>
          <w:tcPr>
            <w:tcW w:w="655" w:type="dxa"/>
          </w:tcPr>
          <w:p w:rsidR="00A57DCC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1" w:type="dxa"/>
          </w:tcPr>
          <w:p w:rsidR="00A57DCC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Игнатенко Неля Сергеевна</w:t>
            </w:r>
          </w:p>
        </w:tc>
        <w:tc>
          <w:tcPr>
            <w:tcW w:w="3361" w:type="dxa"/>
          </w:tcPr>
          <w:p w:rsidR="008D5F66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 xml:space="preserve">37.06.01 Психологические науки, </w:t>
            </w:r>
          </w:p>
          <w:p w:rsidR="00E40E95" w:rsidRPr="00E40E95" w:rsidRDefault="008D5F66" w:rsidP="005E00E4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направленность программы «Социальная психология»</w:t>
            </w:r>
          </w:p>
        </w:tc>
        <w:tc>
          <w:tcPr>
            <w:tcW w:w="1225" w:type="dxa"/>
          </w:tcPr>
          <w:p w:rsidR="00A57DCC" w:rsidRPr="00E40E95" w:rsidRDefault="00A57DCC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очная</w:t>
            </w:r>
          </w:p>
        </w:tc>
        <w:tc>
          <w:tcPr>
            <w:tcW w:w="1941" w:type="dxa"/>
          </w:tcPr>
          <w:p w:rsidR="00A57DCC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 xml:space="preserve">Капцов А.В., </w:t>
            </w:r>
            <w:proofErr w:type="spellStart"/>
            <w:r w:rsidRPr="00E40E95">
              <w:rPr>
                <w:rFonts w:ascii="Times New Roman" w:hAnsi="Times New Roman"/>
              </w:rPr>
              <w:t>д.психол.н</w:t>
            </w:r>
            <w:proofErr w:type="spellEnd"/>
            <w:r w:rsidRPr="00E40E95">
              <w:rPr>
                <w:rFonts w:ascii="Times New Roman" w:hAnsi="Times New Roman"/>
              </w:rPr>
              <w:t>., профессор</w:t>
            </w:r>
          </w:p>
        </w:tc>
        <w:tc>
          <w:tcPr>
            <w:tcW w:w="839" w:type="dxa"/>
          </w:tcPr>
          <w:p w:rsidR="00A57DCC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2</w:t>
            </w:r>
            <w:r w:rsidR="00A57DCC" w:rsidRPr="00E40E95">
              <w:rPr>
                <w:rFonts w:ascii="Times New Roman" w:hAnsi="Times New Roman"/>
              </w:rPr>
              <w:t xml:space="preserve"> курс</w:t>
            </w:r>
          </w:p>
        </w:tc>
      </w:tr>
      <w:tr w:rsidR="008D5F66" w:rsidRPr="00E40E95" w:rsidTr="005E00E4">
        <w:trPr>
          <w:trHeight w:val="1267"/>
        </w:trPr>
        <w:tc>
          <w:tcPr>
            <w:tcW w:w="655" w:type="dxa"/>
          </w:tcPr>
          <w:p w:rsidR="008D5F66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1" w:type="dxa"/>
          </w:tcPr>
          <w:p w:rsidR="008D5F66" w:rsidRPr="00E40E95" w:rsidRDefault="008D5F66" w:rsidP="00E40E95">
            <w:pPr>
              <w:rPr>
                <w:rFonts w:ascii="Times New Roman" w:hAnsi="Times New Roman"/>
              </w:rPr>
            </w:pPr>
            <w:proofErr w:type="spellStart"/>
            <w:r w:rsidRPr="00E40E95">
              <w:rPr>
                <w:rFonts w:ascii="Times New Roman" w:hAnsi="Times New Roman"/>
              </w:rPr>
              <w:t>Рогатных</w:t>
            </w:r>
            <w:proofErr w:type="spellEnd"/>
            <w:r w:rsidRPr="00E40E95">
              <w:rPr>
                <w:rFonts w:ascii="Times New Roman" w:hAnsi="Times New Roman"/>
              </w:rPr>
              <w:t xml:space="preserve"> Екатерина Михайловна</w:t>
            </w:r>
          </w:p>
        </w:tc>
        <w:tc>
          <w:tcPr>
            <w:tcW w:w="3361" w:type="dxa"/>
          </w:tcPr>
          <w:p w:rsidR="008D5F66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 xml:space="preserve">37.06.01 Психологические науки, </w:t>
            </w:r>
          </w:p>
          <w:p w:rsidR="00E40E95" w:rsidRPr="00E40E95" w:rsidRDefault="008D5F66" w:rsidP="005E00E4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направленность программы «Социальная психология»</w:t>
            </w:r>
          </w:p>
        </w:tc>
        <w:tc>
          <w:tcPr>
            <w:tcW w:w="1225" w:type="dxa"/>
          </w:tcPr>
          <w:p w:rsidR="008D5F66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очная</w:t>
            </w:r>
          </w:p>
        </w:tc>
        <w:tc>
          <w:tcPr>
            <w:tcW w:w="1941" w:type="dxa"/>
          </w:tcPr>
          <w:p w:rsidR="008D5F66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 xml:space="preserve">Капцов А.В., </w:t>
            </w:r>
            <w:proofErr w:type="spellStart"/>
            <w:r w:rsidRPr="00E40E95">
              <w:rPr>
                <w:rFonts w:ascii="Times New Roman" w:hAnsi="Times New Roman"/>
              </w:rPr>
              <w:t>д.психол.н</w:t>
            </w:r>
            <w:proofErr w:type="spellEnd"/>
            <w:r w:rsidRPr="00E40E95">
              <w:rPr>
                <w:rFonts w:ascii="Times New Roman" w:hAnsi="Times New Roman"/>
              </w:rPr>
              <w:t>., профессор</w:t>
            </w:r>
          </w:p>
        </w:tc>
        <w:tc>
          <w:tcPr>
            <w:tcW w:w="839" w:type="dxa"/>
          </w:tcPr>
          <w:p w:rsidR="008D5F66" w:rsidRPr="00E40E95" w:rsidRDefault="008D5F66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2 курс</w:t>
            </w:r>
          </w:p>
        </w:tc>
      </w:tr>
      <w:tr w:rsidR="007557CE" w:rsidRPr="00E40E95" w:rsidTr="005E00E4">
        <w:trPr>
          <w:trHeight w:val="973"/>
        </w:trPr>
        <w:tc>
          <w:tcPr>
            <w:tcW w:w="655" w:type="dxa"/>
          </w:tcPr>
          <w:p w:rsidR="007557CE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1" w:type="dxa"/>
          </w:tcPr>
          <w:p w:rsidR="00E40E95" w:rsidRPr="00E40E95" w:rsidRDefault="00E40E95" w:rsidP="005E00E4">
            <w:pPr>
              <w:rPr>
                <w:rFonts w:ascii="Times New Roman" w:hAnsi="Times New Roman"/>
              </w:rPr>
            </w:pPr>
            <w:proofErr w:type="spellStart"/>
            <w:r w:rsidRPr="00E40E95">
              <w:rPr>
                <w:rFonts w:ascii="Times New Roman" w:hAnsi="Times New Roman"/>
              </w:rPr>
              <w:t>Акпаров</w:t>
            </w:r>
            <w:proofErr w:type="spellEnd"/>
            <w:r w:rsidRPr="00E40E95">
              <w:rPr>
                <w:rFonts w:ascii="Times New Roman" w:hAnsi="Times New Roman"/>
              </w:rPr>
              <w:t xml:space="preserve"> </w:t>
            </w:r>
            <w:proofErr w:type="spellStart"/>
            <w:r w:rsidRPr="00E40E95">
              <w:rPr>
                <w:rFonts w:ascii="Times New Roman" w:hAnsi="Times New Roman"/>
              </w:rPr>
              <w:t>Жангельды</w:t>
            </w:r>
            <w:proofErr w:type="spellEnd"/>
            <w:r w:rsidRPr="00E40E95">
              <w:rPr>
                <w:rFonts w:ascii="Times New Roman" w:hAnsi="Times New Roman"/>
              </w:rPr>
              <w:t xml:space="preserve"> </w:t>
            </w:r>
            <w:proofErr w:type="spellStart"/>
            <w:r w:rsidRPr="00E40E95">
              <w:rPr>
                <w:rFonts w:ascii="Times New Roman" w:hAnsi="Times New Roman"/>
              </w:rPr>
              <w:t>Ашимович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CE" w:rsidRPr="00E40E95" w:rsidRDefault="00E40E95" w:rsidP="00E40E95">
            <w:pPr>
              <w:rPr>
                <w:rFonts w:ascii="Times New Roman" w:hAnsi="Times New Roman"/>
                <w:color w:val="000000"/>
              </w:rPr>
            </w:pPr>
            <w:r w:rsidRPr="00E40E95">
              <w:rPr>
                <w:rFonts w:ascii="Times New Roman" w:hAnsi="Times New Roman"/>
                <w:color w:val="000000"/>
              </w:rPr>
              <w:t>5.8.2. Теория и методика обучения и воспитания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7CE" w:rsidRPr="00E40E95" w:rsidRDefault="00E40E95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очная</w:t>
            </w:r>
          </w:p>
        </w:tc>
        <w:tc>
          <w:tcPr>
            <w:tcW w:w="1941" w:type="dxa"/>
          </w:tcPr>
          <w:p w:rsidR="007557CE" w:rsidRPr="00E40E95" w:rsidRDefault="00E40E95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 xml:space="preserve">Лопанова Е.В., </w:t>
            </w:r>
            <w:proofErr w:type="spellStart"/>
            <w:r w:rsidRPr="00E40E95">
              <w:rPr>
                <w:rFonts w:ascii="Times New Roman" w:hAnsi="Times New Roman"/>
              </w:rPr>
              <w:t>д.п.н</w:t>
            </w:r>
            <w:proofErr w:type="spellEnd"/>
            <w:r w:rsidRPr="00E40E95">
              <w:rPr>
                <w:rFonts w:ascii="Times New Roman" w:hAnsi="Times New Roman"/>
              </w:rPr>
              <w:t>., профессор</w:t>
            </w:r>
          </w:p>
        </w:tc>
        <w:tc>
          <w:tcPr>
            <w:tcW w:w="839" w:type="dxa"/>
          </w:tcPr>
          <w:p w:rsidR="007557CE" w:rsidRPr="00E40E95" w:rsidRDefault="00E40E95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1 курс</w:t>
            </w:r>
          </w:p>
        </w:tc>
      </w:tr>
      <w:tr w:rsidR="00E40E95" w:rsidRPr="00E40E95" w:rsidTr="005E00E4">
        <w:trPr>
          <w:trHeight w:val="987"/>
        </w:trPr>
        <w:tc>
          <w:tcPr>
            <w:tcW w:w="655" w:type="dxa"/>
          </w:tcPr>
          <w:p w:rsidR="00E40E95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1" w:type="dxa"/>
          </w:tcPr>
          <w:p w:rsidR="00E40E95" w:rsidRPr="00E40E95" w:rsidRDefault="00E40E95" w:rsidP="005E00E4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 xml:space="preserve">Жумабаева Айгуль </w:t>
            </w:r>
            <w:proofErr w:type="spellStart"/>
            <w:r w:rsidRPr="00E40E95">
              <w:rPr>
                <w:rFonts w:ascii="Times New Roman" w:hAnsi="Times New Roman"/>
              </w:rPr>
              <w:t>Кызыровна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95" w:rsidRPr="00E40E95" w:rsidRDefault="00E40E95" w:rsidP="00E40E95">
            <w:pPr>
              <w:rPr>
                <w:rFonts w:ascii="Times New Roman" w:hAnsi="Times New Roman"/>
                <w:color w:val="000000"/>
              </w:rPr>
            </w:pPr>
            <w:r w:rsidRPr="00E40E95">
              <w:rPr>
                <w:rFonts w:ascii="Times New Roman" w:hAnsi="Times New Roman"/>
                <w:color w:val="000000"/>
              </w:rPr>
              <w:t>5.</w:t>
            </w:r>
            <w:r w:rsidR="005E00E4">
              <w:rPr>
                <w:rFonts w:ascii="Times New Roman" w:hAnsi="Times New Roman"/>
                <w:color w:val="000000"/>
              </w:rPr>
              <w:t>2.6. Менеджмент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очная </w:t>
            </w:r>
          </w:p>
        </w:tc>
        <w:tc>
          <w:tcPr>
            <w:tcW w:w="1941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Половинко</w:t>
            </w:r>
            <w:proofErr w:type="spellEnd"/>
            <w:r>
              <w:rPr>
                <w:rFonts w:ascii="Times New Roman" w:hAnsi="Times New Roman"/>
              </w:rPr>
              <w:t xml:space="preserve"> В.С., д.э.н., профессор</w:t>
            </w:r>
          </w:p>
        </w:tc>
        <w:tc>
          <w:tcPr>
            <w:tcW w:w="839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 w:rsidRPr="005E00E4">
              <w:rPr>
                <w:rFonts w:ascii="Times New Roman" w:hAnsi="Times New Roman"/>
              </w:rPr>
              <w:t>1 курс</w:t>
            </w:r>
          </w:p>
        </w:tc>
      </w:tr>
      <w:tr w:rsidR="00E40E95" w:rsidRPr="00E40E95" w:rsidTr="005E00E4">
        <w:trPr>
          <w:trHeight w:val="973"/>
        </w:trPr>
        <w:tc>
          <w:tcPr>
            <w:tcW w:w="655" w:type="dxa"/>
          </w:tcPr>
          <w:p w:rsidR="00E40E95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1" w:type="dxa"/>
          </w:tcPr>
          <w:p w:rsidR="005E00E4" w:rsidRPr="00E40E95" w:rsidRDefault="005E00E4" w:rsidP="005E00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Тлеугабылова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Назгуль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Ермековна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95" w:rsidRPr="00E40E95" w:rsidRDefault="005E00E4" w:rsidP="00E40E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5.9.5. Русский язык. Языки народов России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941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Попова О.В., </w:t>
            </w:r>
            <w:proofErr w:type="spellStart"/>
            <w:r>
              <w:rPr>
                <w:rFonts w:ascii="Times New Roman" w:hAnsi="Times New Roman"/>
              </w:rPr>
              <w:t>к.филол.н</w:t>
            </w:r>
            <w:proofErr w:type="spellEnd"/>
            <w:r>
              <w:rPr>
                <w:rFonts w:ascii="Times New Roman" w:hAnsi="Times New Roman"/>
              </w:rPr>
              <w:t>., доцент</w:t>
            </w:r>
          </w:p>
        </w:tc>
        <w:tc>
          <w:tcPr>
            <w:tcW w:w="839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1 курс</w:t>
            </w:r>
          </w:p>
        </w:tc>
      </w:tr>
      <w:tr w:rsidR="005E00E4" w:rsidRPr="00E40E95" w:rsidTr="005E00E4">
        <w:trPr>
          <w:trHeight w:val="987"/>
        </w:trPr>
        <w:tc>
          <w:tcPr>
            <w:tcW w:w="655" w:type="dxa"/>
          </w:tcPr>
          <w:p w:rsidR="005E00E4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1" w:type="dxa"/>
          </w:tcPr>
          <w:p w:rsidR="005E00E4" w:rsidRPr="00E40E95" w:rsidRDefault="005E00E4" w:rsidP="005E00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Елубаева</w:t>
            </w:r>
            <w:proofErr w:type="spellEnd"/>
            <w:r>
              <w:rPr>
                <w:rFonts w:ascii="Times New Roman" w:hAnsi="Times New Roman"/>
              </w:rPr>
              <w:t xml:space="preserve"> Марал </w:t>
            </w:r>
            <w:proofErr w:type="spellStart"/>
            <w:r>
              <w:rPr>
                <w:rFonts w:ascii="Times New Roman" w:hAnsi="Times New Roman"/>
              </w:rPr>
              <w:t>Куандыковна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E4" w:rsidRPr="00E40E95" w:rsidRDefault="005E00E4" w:rsidP="005E00E4">
            <w:pPr>
              <w:rPr>
                <w:rFonts w:ascii="Times New Roman" w:hAnsi="Times New Roman"/>
                <w:color w:val="000000"/>
              </w:rPr>
            </w:pPr>
            <w:r w:rsidRPr="00E40E95">
              <w:rPr>
                <w:rFonts w:ascii="Times New Roman" w:hAnsi="Times New Roman"/>
                <w:color w:val="000000"/>
              </w:rPr>
              <w:t>5.</w:t>
            </w:r>
            <w:r>
              <w:rPr>
                <w:rFonts w:ascii="Times New Roman" w:hAnsi="Times New Roman"/>
                <w:color w:val="000000"/>
              </w:rPr>
              <w:t>2.6. Менеджмент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0E4" w:rsidRPr="00E40E95" w:rsidRDefault="005E00E4" w:rsidP="005E0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очная </w:t>
            </w:r>
          </w:p>
        </w:tc>
        <w:tc>
          <w:tcPr>
            <w:tcW w:w="1941" w:type="dxa"/>
          </w:tcPr>
          <w:p w:rsidR="005E00E4" w:rsidRPr="00E40E95" w:rsidRDefault="005E00E4" w:rsidP="005E00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Половинко</w:t>
            </w:r>
            <w:proofErr w:type="spellEnd"/>
            <w:r>
              <w:rPr>
                <w:rFonts w:ascii="Times New Roman" w:hAnsi="Times New Roman"/>
              </w:rPr>
              <w:t xml:space="preserve"> В.С., д.э.н., профессор</w:t>
            </w:r>
          </w:p>
        </w:tc>
        <w:tc>
          <w:tcPr>
            <w:tcW w:w="839" w:type="dxa"/>
          </w:tcPr>
          <w:p w:rsidR="005E00E4" w:rsidRPr="00E40E95" w:rsidRDefault="005E00E4" w:rsidP="005E00E4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1 курс</w:t>
            </w:r>
          </w:p>
        </w:tc>
      </w:tr>
      <w:tr w:rsidR="00E40E95" w:rsidRPr="00E40E95" w:rsidTr="005E00E4">
        <w:trPr>
          <w:trHeight w:val="973"/>
        </w:trPr>
        <w:tc>
          <w:tcPr>
            <w:tcW w:w="655" w:type="dxa"/>
          </w:tcPr>
          <w:p w:rsidR="00E40E95" w:rsidRPr="00E40E95" w:rsidRDefault="005E00E4" w:rsidP="005E00E4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791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Арыстанова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Зауреш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Сакеновна</w:t>
            </w:r>
            <w:proofErr w:type="spellEnd"/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95" w:rsidRPr="00E40E95" w:rsidRDefault="005E00E4" w:rsidP="00E40E9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5.3.1. Общая психология, психология личности, история психологии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941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Шаров А.С., </w:t>
            </w:r>
            <w:proofErr w:type="spellStart"/>
            <w:r>
              <w:rPr>
                <w:rFonts w:ascii="Times New Roman" w:hAnsi="Times New Roman"/>
              </w:rPr>
              <w:t>д.психол.н</w:t>
            </w:r>
            <w:proofErr w:type="spellEnd"/>
            <w:r>
              <w:rPr>
                <w:rFonts w:ascii="Times New Roman" w:hAnsi="Times New Roman"/>
              </w:rPr>
              <w:t>., профессор</w:t>
            </w:r>
          </w:p>
        </w:tc>
        <w:tc>
          <w:tcPr>
            <w:tcW w:w="839" w:type="dxa"/>
          </w:tcPr>
          <w:p w:rsidR="00E40E95" w:rsidRPr="00E40E95" w:rsidRDefault="005E00E4" w:rsidP="00E40E95">
            <w:pPr>
              <w:rPr>
                <w:rFonts w:ascii="Times New Roman" w:hAnsi="Times New Roman"/>
              </w:rPr>
            </w:pPr>
            <w:r w:rsidRPr="00E40E95">
              <w:rPr>
                <w:rFonts w:ascii="Times New Roman" w:hAnsi="Times New Roman"/>
              </w:rPr>
              <w:t>1 курс</w:t>
            </w:r>
          </w:p>
        </w:tc>
      </w:tr>
    </w:tbl>
    <w:p w:rsidR="0008419D" w:rsidRPr="00E40E95" w:rsidRDefault="0008419D" w:rsidP="00E40E95"/>
    <w:p w:rsidR="00A46FB0" w:rsidRDefault="00A46FB0" w:rsidP="006C104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sz w:val="28"/>
          <w:szCs w:val="28"/>
        </w:rPr>
        <w:t xml:space="preserve">Список </w:t>
      </w:r>
      <w:r w:rsidR="008D5B37">
        <w:rPr>
          <w:b/>
          <w:sz w:val="28"/>
          <w:szCs w:val="28"/>
        </w:rPr>
        <w:t xml:space="preserve">иностранных </w:t>
      </w:r>
      <w:r w:rsidR="00B608CE">
        <w:rPr>
          <w:b/>
          <w:sz w:val="28"/>
          <w:szCs w:val="28"/>
        </w:rPr>
        <w:t>обучающихся (уровень магистратуры)</w:t>
      </w:r>
      <w:r w:rsidR="0041460B">
        <w:rPr>
          <w:b/>
          <w:sz w:val="28"/>
          <w:szCs w:val="28"/>
        </w:rPr>
        <w:t xml:space="preserve"> </w:t>
      </w:r>
      <w:r w:rsidR="008D5B37">
        <w:rPr>
          <w:b/>
          <w:sz w:val="28"/>
          <w:szCs w:val="28"/>
        </w:rPr>
        <w:br/>
      </w:r>
      <w:r w:rsidR="0041460B">
        <w:rPr>
          <w:b/>
          <w:sz w:val="28"/>
          <w:szCs w:val="28"/>
        </w:rPr>
        <w:t xml:space="preserve">на </w:t>
      </w:r>
      <w:r w:rsidRPr="00206DCB">
        <w:rPr>
          <w:b/>
          <w:sz w:val="28"/>
          <w:szCs w:val="28"/>
        </w:rPr>
        <w:t>20</w:t>
      </w:r>
      <w:r w:rsidR="00FB0AA3">
        <w:rPr>
          <w:b/>
          <w:sz w:val="28"/>
          <w:szCs w:val="28"/>
        </w:rPr>
        <w:t>2</w:t>
      </w:r>
      <w:r w:rsidR="00D12AE6">
        <w:rPr>
          <w:b/>
          <w:sz w:val="28"/>
          <w:szCs w:val="28"/>
        </w:rPr>
        <w:t>4</w:t>
      </w:r>
      <w:r w:rsidR="0091179F">
        <w:rPr>
          <w:b/>
          <w:sz w:val="28"/>
          <w:szCs w:val="28"/>
        </w:rPr>
        <w:t>/</w:t>
      </w:r>
      <w:r w:rsidRPr="00206DCB">
        <w:rPr>
          <w:b/>
          <w:sz w:val="28"/>
          <w:szCs w:val="28"/>
        </w:rPr>
        <w:t>20</w:t>
      </w:r>
      <w:r w:rsidR="00E55A14">
        <w:rPr>
          <w:b/>
          <w:sz w:val="28"/>
          <w:szCs w:val="28"/>
        </w:rPr>
        <w:t>2</w:t>
      </w:r>
      <w:r w:rsidR="00D12AE6">
        <w:rPr>
          <w:b/>
          <w:sz w:val="28"/>
          <w:szCs w:val="28"/>
        </w:rPr>
        <w:t>5</w:t>
      </w:r>
      <w:r w:rsidR="007557CE">
        <w:rPr>
          <w:b/>
          <w:sz w:val="28"/>
          <w:szCs w:val="28"/>
        </w:rPr>
        <w:t xml:space="preserve"> </w:t>
      </w:r>
      <w:r w:rsidRPr="00206DCB">
        <w:rPr>
          <w:b/>
          <w:sz w:val="28"/>
          <w:szCs w:val="28"/>
        </w:rPr>
        <w:t xml:space="preserve">уч. г. </w:t>
      </w:r>
    </w:p>
    <w:tbl>
      <w:tblPr>
        <w:tblStyle w:val="ab"/>
        <w:tblW w:w="10377" w:type="dxa"/>
        <w:tblInd w:w="-601" w:type="dxa"/>
        <w:tblLook w:val="04A0" w:firstRow="1" w:lastRow="0" w:firstColumn="1" w:lastColumn="0" w:noHBand="0" w:noVBand="1"/>
      </w:tblPr>
      <w:tblGrid>
        <w:gridCol w:w="822"/>
        <w:gridCol w:w="5019"/>
        <w:gridCol w:w="2268"/>
        <w:gridCol w:w="2268"/>
      </w:tblGrid>
      <w:tr w:rsidR="00B6057A" w:rsidTr="00E03759">
        <w:tc>
          <w:tcPr>
            <w:tcW w:w="822" w:type="dxa"/>
          </w:tcPr>
          <w:p w:rsidR="00B6057A" w:rsidRPr="00674847" w:rsidRDefault="00B6057A" w:rsidP="007564E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bookmarkStart w:id="0" w:name="_Hlk62137026"/>
            <w:r w:rsidRPr="00674847">
              <w:rPr>
                <w:rFonts w:ascii="Times New Roman" w:hAnsi="Times New Roman"/>
                <w:b/>
                <w:bCs/>
              </w:rPr>
              <w:t xml:space="preserve">№ </w:t>
            </w:r>
            <w:r w:rsidRPr="00674847">
              <w:rPr>
                <w:rFonts w:ascii="Times New Roman" w:hAnsi="Times New Roman"/>
                <w:b/>
                <w:bCs/>
                <w:spacing w:val="-9"/>
              </w:rPr>
              <w:t>п/п</w:t>
            </w:r>
          </w:p>
        </w:tc>
        <w:tc>
          <w:tcPr>
            <w:tcW w:w="5019" w:type="dxa"/>
            <w:vAlign w:val="center"/>
          </w:tcPr>
          <w:p w:rsidR="00B6057A" w:rsidRPr="00674847" w:rsidRDefault="00B6057A" w:rsidP="007564E1">
            <w:pPr>
              <w:shd w:val="clear" w:color="auto" w:fill="FFFFFF"/>
              <w:spacing w:line="276" w:lineRule="auto"/>
              <w:ind w:left="682" w:right="658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  <w:b/>
                <w:bCs/>
              </w:rPr>
              <w:t>Направление подготовки</w:t>
            </w:r>
          </w:p>
        </w:tc>
        <w:tc>
          <w:tcPr>
            <w:tcW w:w="2268" w:type="dxa"/>
          </w:tcPr>
          <w:p w:rsidR="00B6057A" w:rsidRPr="00674847" w:rsidRDefault="00B6057A" w:rsidP="007564E1">
            <w:pPr>
              <w:shd w:val="clear" w:color="auto" w:fill="FFFFFF"/>
              <w:spacing w:line="276" w:lineRule="auto"/>
              <w:ind w:left="58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 w:rsidRPr="00674847">
              <w:rPr>
                <w:rFonts w:ascii="Times New Roman" w:hAnsi="Times New Roman"/>
                <w:b/>
                <w:bCs/>
                <w:spacing w:val="-3"/>
              </w:rPr>
              <w:t>Количество обучающихся</w:t>
            </w:r>
          </w:p>
          <w:p w:rsidR="00B6057A" w:rsidRPr="00674847" w:rsidRDefault="00B6057A" w:rsidP="005B5F32">
            <w:pPr>
              <w:shd w:val="clear" w:color="auto" w:fill="FFFFFF"/>
              <w:spacing w:line="276" w:lineRule="auto"/>
              <w:ind w:left="58"/>
              <w:jc w:val="center"/>
              <w:rPr>
                <w:b/>
                <w:bCs/>
                <w:spacing w:val="-3"/>
              </w:rPr>
            </w:pPr>
            <w:r w:rsidRPr="00674847">
              <w:rPr>
                <w:rFonts w:ascii="Times New Roman" w:hAnsi="Times New Roman"/>
                <w:b/>
                <w:bCs/>
                <w:spacing w:val="-3"/>
              </w:rPr>
              <w:t>в 202</w:t>
            </w:r>
            <w:r w:rsidR="005B5F32" w:rsidRPr="00674847">
              <w:rPr>
                <w:rFonts w:ascii="Times New Roman" w:hAnsi="Times New Roman"/>
                <w:b/>
                <w:bCs/>
                <w:spacing w:val="-3"/>
              </w:rPr>
              <w:t>3/2024</w:t>
            </w:r>
            <w:r w:rsidRPr="00674847">
              <w:rPr>
                <w:rFonts w:ascii="Times New Roman" w:hAnsi="Times New Roman"/>
                <w:b/>
                <w:bCs/>
                <w:spacing w:val="-3"/>
              </w:rPr>
              <w:t>уч.г.</w:t>
            </w:r>
          </w:p>
        </w:tc>
        <w:tc>
          <w:tcPr>
            <w:tcW w:w="2268" w:type="dxa"/>
            <w:vAlign w:val="center"/>
          </w:tcPr>
          <w:p w:rsidR="00B6057A" w:rsidRPr="00674847" w:rsidRDefault="00B6057A" w:rsidP="007564E1">
            <w:pPr>
              <w:shd w:val="clear" w:color="auto" w:fill="FFFFFF"/>
              <w:spacing w:line="276" w:lineRule="auto"/>
              <w:ind w:left="58"/>
              <w:jc w:val="center"/>
              <w:rPr>
                <w:rFonts w:ascii="Times New Roman" w:hAnsi="Times New Roman"/>
                <w:b/>
                <w:bCs/>
                <w:spacing w:val="-3"/>
              </w:rPr>
            </w:pPr>
            <w:r w:rsidRPr="00674847">
              <w:rPr>
                <w:rFonts w:ascii="Times New Roman" w:hAnsi="Times New Roman"/>
                <w:b/>
                <w:bCs/>
                <w:spacing w:val="-3"/>
              </w:rPr>
              <w:t>Количество обучающихся</w:t>
            </w:r>
          </w:p>
          <w:p w:rsidR="00B6057A" w:rsidRPr="00674847" w:rsidRDefault="005B5F32" w:rsidP="005B5F32">
            <w:pPr>
              <w:shd w:val="clear" w:color="auto" w:fill="FFFFFF"/>
              <w:spacing w:line="276" w:lineRule="auto"/>
              <w:ind w:left="58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  <w:b/>
                <w:bCs/>
                <w:spacing w:val="-3"/>
              </w:rPr>
              <w:t xml:space="preserve">в </w:t>
            </w:r>
            <w:r w:rsidR="00B6057A" w:rsidRPr="00674847">
              <w:rPr>
                <w:rFonts w:ascii="Times New Roman" w:hAnsi="Times New Roman"/>
                <w:b/>
                <w:bCs/>
                <w:spacing w:val="-3"/>
              </w:rPr>
              <w:t>202</w:t>
            </w:r>
            <w:r w:rsidRPr="00674847">
              <w:rPr>
                <w:rFonts w:ascii="Times New Roman" w:hAnsi="Times New Roman"/>
                <w:b/>
                <w:bCs/>
                <w:spacing w:val="-3"/>
              </w:rPr>
              <w:t>4</w:t>
            </w:r>
            <w:r w:rsidR="00B6057A" w:rsidRPr="00674847">
              <w:rPr>
                <w:rFonts w:ascii="Times New Roman" w:hAnsi="Times New Roman"/>
                <w:b/>
                <w:bCs/>
                <w:spacing w:val="-3"/>
              </w:rPr>
              <w:t>/202</w:t>
            </w:r>
            <w:r w:rsidRPr="00674847">
              <w:rPr>
                <w:rFonts w:ascii="Times New Roman" w:hAnsi="Times New Roman"/>
                <w:b/>
                <w:bCs/>
                <w:spacing w:val="-3"/>
              </w:rPr>
              <w:t>5</w:t>
            </w:r>
            <w:r w:rsidR="00B6057A" w:rsidRPr="00674847">
              <w:rPr>
                <w:rFonts w:ascii="Times New Roman" w:hAnsi="Times New Roman"/>
                <w:b/>
                <w:bCs/>
                <w:spacing w:val="-3"/>
              </w:rPr>
              <w:t>уч.г.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1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hd w:val="clear" w:color="auto" w:fill="FFFFFF"/>
              <w:spacing w:line="276" w:lineRule="auto"/>
              <w:ind w:left="5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Государственное и муниципальное</w:t>
            </w:r>
          </w:p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управление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54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34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2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4847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55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30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3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4847">
              <w:rPr>
                <w:rFonts w:ascii="Times New Roman" w:hAnsi="Times New Roman"/>
              </w:rPr>
              <w:t>Психолого-педагогическое образование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158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105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4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Психология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92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53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5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4847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263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224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6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4847">
              <w:rPr>
                <w:rFonts w:ascii="Times New Roman" w:hAnsi="Times New Roman"/>
              </w:rPr>
              <w:t>Журналистика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1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7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4847">
              <w:rPr>
                <w:rFonts w:ascii="Times New Roman" w:hAnsi="Times New Roman"/>
              </w:rPr>
              <w:t>Финансы и кредит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25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24</w:t>
            </w:r>
          </w:p>
        </w:tc>
      </w:tr>
      <w:tr w:rsidR="00CA1C7F" w:rsidRPr="00156CDC" w:rsidTr="00E03759">
        <w:tc>
          <w:tcPr>
            <w:tcW w:w="822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8</w:t>
            </w:r>
          </w:p>
        </w:tc>
        <w:tc>
          <w:tcPr>
            <w:tcW w:w="5019" w:type="dxa"/>
          </w:tcPr>
          <w:p w:rsidR="00CA1C7F" w:rsidRPr="00674847" w:rsidRDefault="00CA1C7F" w:rsidP="00CA1C7F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674847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268" w:type="dxa"/>
          </w:tcPr>
          <w:p w:rsidR="00CA1C7F" w:rsidRPr="00674847" w:rsidRDefault="00CA1C7F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20</w:t>
            </w:r>
          </w:p>
        </w:tc>
        <w:tc>
          <w:tcPr>
            <w:tcW w:w="2268" w:type="dxa"/>
          </w:tcPr>
          <w:p w:rsidR="00CA1C7F" w:rsidRPr="00674847" w:rsidRDefault="005B5F32" w:rsidP="00CA1C7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74847">
              <w:rPr>
                <w:rFonts w:ascii="Times New Roman" w:hAnsi="Times New Roman"/>
              </w:rPr>
              <w:t>16</w:t>
            </w:r>
          </w:p>
        </w:tc>
      </w:tr>
      <w:tr w:rsidR="00CA1C7F" w:rsidTr="00E03759">
        <w:tc>
          <w:tcPr>
            <w:tcW w:w="5841" w:type="dxa"/>
            <w:gridSpan w:val="2"/>
          </w:tcPr>
          <w:p w:rsidR="00CA1C7F" w:rsidRPr="00A57B52" w:rsidRDefault="00CA1C7F" w:rsidP="00674847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7B52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CA1C7F" w:rsidRPr="00A57B52" w:rsidRDefault="005B5F32" w:rsidP="00CA1C7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670</w:t>
            </w:r>
          </w:p>
        </w:tc>
        <w:tc>
          <w:tcPr>
            <w:tcW w:w="2268" w:type="dxa"/>
          </w:tcPr>
          <w:p w:rsidR="00CA1C7F" w:rsidRPr="00A57B52" w:rsidRDefault="005B5F32" w:rsidP="00CA1C7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487</w:t>
            </w:r>
          </w:p>
        </w:tc>
      </w:tr>
    </w:tbl>
    <w:bookmarkEnd w:id="0"/>
    <w:p w:rsidR="008E00EC" w:rsidRDefault="00B608CE" w:rsidP="0049214C">
      <w:pPr>
        <w:spacing w:line="276" w:lineRule="auto"/>
        <w:jc w:val="both"/>
        <w:rPr>
          <w:b/>
          <w:sz w:val="20"/>
          <w:szCs w:val="20"/>
        </w:rPr>
      </w:pPr>
      <w:r w:rsidRPr="00B608CE">
        <w:rPr>
          <w:sz w:val="28"/>
          <w:szCs w:val="28"/>
        </w:rPr>
        <w:t xml:space="preserve"> </w:t>
      </w:r>
    </w:p>
    <w:p w:rsidR="00E03759" w:rsidRPr="00E03759" w:rsidRDefault="00E03759" w:rsidP="00E03759">
      <w:pPr>
        <w:jc w:val="center"/>
        <w:rPr>
          <w:b/>
          <w:sz w:val="28"/>
          <w:szCs w:val="28"/>
        </w:rPr>
      </w:pPr>
      <w:bookmarkStart w:id="1" w:name="_Hlk189123285"/>
      <w:r w:rsidRPr="00E03759">
        <w:rPr>
          <w:b/>
          <w:sz w:val="28"/>
          <w:szCs w:val="28"/>
        </w:rPr>
        <w:t>Количество инос</w:t>
      </w:r>
      <w:r>
        <w:rPr>
          <w:b/>
          <w:sz w:val="28"/>
          <w:szCs w:val="28"/>
        </w:rPr>
        <w:t>транных студентов на 2</w:t>
      </w:r>
      <w:r w:rsidR="005B5F3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.12.202</w:t>
      </w:r>
      <w:r w:rsidR="005B5F32">
        <w:rPr>
          <w:b/>
          <w:sz w:val="28"/>
          <w:szCs w:val="28"/>
        </w:rPr>
        <w:t>4</w:t>
      </w:r>
    </w:p>
    <w:p w:rsidR="00E03759" w:rsidRDefault="00E03759" w:rsidP="00E03759">
      <w:pPr>
        <w:jc w:val="center"/>
      </w:pPr>
    </w:p>
    <w:tbl>
      <w:tblPr>
        <w:tblW w:w="10849" w:type="dxa"/>
        <w:tblInd w:w="-1003" w:type="dxa"/>
        <w:tblLook w:val="04A0" w:firstRow="1" w:lastRow="0" w:firstColumn="1" w:lastColumn="0" w:noHBand="0" w:noVBand="1"/>
      </w:tblPr>
      <w:tblGrid>
        <w:gridCol w:w="1838"/>
        <w:gridCol w:w="806"/>
        <w:gridCol w:w="1326"/>
        <w:gridCol w:w="1004"/>
        <w:gridCol w:w="806"/>
        <w:gridCol w:w="1207"/>
        <w:gridCol w:w="1083"/>
        <w:gridCol w:w="9"/>
        <w:gridCol w:w="797"/>
        <w:gridCol w:w="1013"/>
        <w:gridCol w:w="951"/>
        <w:gridCol w:w="9"/>
      </w:tblGrid>
      <w:tr w:rsidR="008E00EC" w:rsidTr="002E1EFB">
        <w:trPr>
          <w:trHeight w:val="31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Страны</w:t>
            </w:r>
          </w:p>
        </w:tc>
        <w:tc>
          <w:tcPr>
            <w:tcW w:w="31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бакалавр</w:t>
            </w:r>
            <w:r w:rsidR="00674847">
              <w:rPr>
                <w:color w:val="000000"/>
              </w:rPr>
              <w:t>иат</w:t>
            </w:r>
          </w:p>
        </w:tc>
        <w:tc>
          <w:tcPr>
            <w:tcW w:w="31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магистр</w:t>
            </w:r>
            <w:r w:rsidR="00674847">
              <w:rPr>
                <w:color w:val="000000"/>
              </w:rPr>
              <w:t>атура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аспирант</w:t>
            </w:r>
            <w:r w:rsidR="00674847">
              <w:rPr>
                <w:color w:val="000000"/>
              </w:rPr>
              <w:t>ура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всего</w:t>
            </w:r>
          </w:p>
        </w:tc>
      </w:tr>
      <w:tr w:rsidR="008E00EC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очная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очно-заочная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заочная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очная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очно-заочная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заочная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очная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заочная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 </w:t>
            </w:r>
          </w:p>
        </w:tc>
      </w:tr>
      <w:tr w:rsidR="001273D5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>
            <w:pPr>
              <w:rPr>
                <w:color w:val="000000"/>
              </w:rPr>
            </w:pPr>
            <w:r>
              <w:rPr>
                <w:color w:val="000000"/>
              </w:rPr>
              <w:t>Азербайджан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273D5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E1EFB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EFB" w:rsidRDefault="002E1EFB">
            <w:pPr>
              <w:rPr>
                <w:color w:val="000000"/>
              </w:rPr>
            </w:pPr>
            <w:r>
              <w:rPr>
                <w:color w:val="000000"/>
              </w:rPr>
              <w:t>Армения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EFB" w:rsidRPr="00E03759" w:rsidRDefault="002E1EFB" w:rsidP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E00EC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Казахстан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3</w:t>
            </w:r>
            <w:r w:rsidR="002E1EFB">
              <w:rPr>
                <w:color w:val="000000"/>
              </w:rPr>
              <w:t>74</w:t>
            </w:r>
            <w:r w:rsidRPr="00E03759">
              <w:rPr>
                <w:color w:val="000000"/>
              </w:rPr>
              <w:t>2</w:t>
            </w:r>
          </w:p>
        </w:tc>
      </w:tr>
      <w:tr w:rsidR="008E00EC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Киргизия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</w:tr>
      <w:tr w:rsidR="008E00EC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Таджикистан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1</w:t>
            </w:r>
          </w:p>
        </w:tc>
      </w:tr>
      <w:tr w:rsidR="008E00EC" w:rsidTr="002E1EFB">
        <w:trPr>
          <w:gridAfter w:val="1"/>
          <w:wAfter w:w="9" w:type="dxa"/>
          <w:trHeight w:val="300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Узбекистан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3</w:t>
            </w:r>
            <w:r w:rsidR="002E1EFB">
              <w:rPr>
                <w:color w:val="000000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1144</w:t>
            </w:r>
          </w:p>
        </w:tc>
      </w:tr>
      <w:tr w:rsidR="008E00EC" w:rsidTr="002E1EFB">
        <w:trPr>
          <w:gridAfter w:val="1"/>
          <w:wAfter w:w="9" w:type="dxa"/>
          <w:trHeight w:val="315"/>
        </w:trPr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00EC" w:rsidRPr="00E03759" w:rsidRDefault="008E00EC">
            <w:pPr>
              <w:rPr>
                <w:color w:val="000000"/>
              </w:rPr>
            </w:pPr>
            <w:r w:rsidRPr="00E03759">
              <w:rPr>
                <w:color w:val="000000"/>
              </w:rPr>
              <w:t>Украина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1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E00EC" w:rsidTr="002E1EFB">
        <w:trPr>
          <w:gridAfter w:val="1"/>
          <w:wAfter w:w="9" w:type="dxa"/>
          <w:trHeight w:val="315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8E00EC" w:rsidRPr="00E03759" w:rsidRDefault="00E03759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8E00EC" w:rsidRPr="00E03759">
              <w:rPr>
                <w:color w:val="000000"/>
              </w:rPr>
              <w:t>сего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8E00EC">
            <w:pPr>
              <w:jc w:val="center"/>
              <w:rPr>
                <w:color w:val="000000"/>
              </w:rPr>
            </w:pPr>
            <w:r w:rsidRPr="00E03759">
              <w:rPr>
                <w:color w:val="000000"/>
              </w:rPr>
              <w:t>5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1377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2720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8E00EC" w:rsidRPr="00E03759" w:rsidRDefault="002E1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5136</w:t>
            </w:r>
          </w:p>
        </w:tc>
      </w:tr>
      <w:bookmarkEnd w:id="1"/>
    </w:tbl>
    <w:p w:rsidR="00495A4F" w:rsidRDefault="00495A4F" w:rsidP="0049214C">
      <w:pPr>
        <w:spacing w:line="276" w:lineRule="auto"/>
        <w:jc w:val="both"/>
        <w:rPr>
          <w:b/>
          <w:sz w:val="20"/>
          <w:szCs w:val="20"/>
        </w:rPr>
      </w:pPr>
    </w:p>
    <w:p w:rsidR="00364009" w:rsidRDefault="00364009" w:rsidP="002E1EFB">
      <w:pPr>
        <w:spacing w:line="276" w:lineRule="auto"/>
        <w:jc w:val="center"/>
        <w:rPr>
          <w:b/>
          <w:sz w:val="28"/>
          <w:szCs w:val="28"/>
        </w:rPr>
      </w:pPr>
      <w:r w:rsidRPr="00364009">
        <w:rPr>
          <w:b/>
          <w:sz w:val="28"/>
          <w:szCs w:val="28"/>
        </w:rPr>
        <w:t>Количество поступивших иностранных студентов в 202 году</w:t>
      </w:r>
    </w:p>
    <w:tbl>
      <w:tblPr>
        <w:tblW w:w="10998" w:type="dxa"/>
        <w:tblInd w:w="-998" w:type="dxa"/>
        <w:tblLook w:val="04A0" w:firstRow="1" w:lastRow="0" w:firstColumn="1" w:lastColumn="0" w:noHBand="0" w:noVBand="1"/>
      </w:tblPr>
      <w:tblGrid>
        <w:gridCol w:w="2411"/>
        <w:gridCol w:w="784"/>
        <w:gridCol w:w="916"/>
        <w:gridCol w:w="830"/>
        <w:gridCol w:w="1015"/>
        <w:gridCol w:w="784"/>
        <w:gridCol w:w="916"/>
        <w:gridCol w:w="830"/>
        <w:gridCol w:w="872"/>
        <w:gridCol w:w="1640"/>
      </w:tblGrid>
      <w:tr w:rsidR="00364009" w:rsidTr="00364009">
        <w:trPr>
          <w:trHeight w:val="37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jc w:val="center"/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Гражданство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 w:rsidP="005B5F32">
            <w:pPr>
              <w:jc w:val="center"/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202</w:t>
            </w:r>
            <w:r w:rsidR="005B5F32">
              <w:rPr>
                <w:b/>
                <w:bCs/>
                <w:color w:val="000000"/>
              </w:rPr>
              <w:t>3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64009" w:rsidRPr="00A57B52" w:rsidRDefault="00364009" w:rsidP="005B5F32">
            <w:pPr>
              <w:jc w:val="center"/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202</w:t>
            </w:r>
            <w:r w:rsidR="005B5F32">
              <w:rPr>
                <w:b/>
                <w:bCs/>
                <w:color w:val="000000"/>
              </w:rPr>
              <w:t>3</w:t>
            </w:r>
            <w:r w:rsidRPr="00A57B52">
              <w:rPr>
                <w:b/>
                <w:bCs/>
                <w:color w:val="000000"/>
              </w:rPr>
              <w:t xml:space="preserve"> Итог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jc w:val="center"/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202</w:t>
            </w:r>
            <w:r w:rsidR="005B5F32">
              <w:rPr>
                <w:b/>
                <w:bCs/>
                <w:color w:val="000000"/>
              </w:rPr>
              <w:t>4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364009" w:rsidRPr="00A57B52" w:rsidRDefault="00364009">
            <w:pPr>
              <w:jc w:val="center"/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202</w:t>
            </w:r>
            <w:r w:rsidR="00D12AE6">
              <w:rPr>
                <w:b/>
                <w:bCs/>
                <w:color w:val="000000"/>
              </w:rPr>
              <w:t>4</w:t>
            </w:r>
            <w:r w:rsidRPr="00A57B52">
              <w:rPr>
                <w:b/>
                <w:bCs/>
                <w:color w:val="000000"/>
              </w:rPr>
              <w:t xml:space="preserve"> Итог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jc w:val="center"/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Общий итог</w:t>
            </w:r>
          </w:p>
        </w:tc>
      </w:tr>
      <w:tr w:rsidR="00364009" w:rsidTr="00495A4F">
        <w:trPr>
          <w:trHeight w:val="37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лето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осень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зима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лето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осень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зима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009" w:rsidRPr="00A57B52" w:rsidRDefault="00364009">
            <w:pPr>
              <w:rPr>
                <w:b/>
                <w:bCs/>
                <w:color w:val="000000"/>
              </w:rPr>
            </w:pPr>
          </w:p>
        </w:tc>
      </w:tr>
      <w:tr w:rsidR="00495A4F" w:rsidTr="00495A4F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4F" w:rsidRPr="00A57B52" w:rsidRDefault="00495A4F" w:rsidP="00495A4F">
            <w:pPr>
              <w:rPr>
                <w:color w:val="000000"/>
              </w:rPr>
            </w:pPr>
            <w:r w:rsidRPr="00A57B52">
              <w:rPr>
                <w:color w:val="000000"/>
              </w:rPr>
              <w:t>Казахстан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343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159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799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732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2719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3340</w:t>
            </w:r>
          </w:p>
        </w:tc>
      </w:tr>
      <w:tr w:rsidR="00495A4F" w:rsidTr="00495A4F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4F" w:rsidRPr="00A57B52" w:rsidRDefault="00495A4F" w:rsidP="00495A4F">
            <w:pPr>
              <w:rPr>
                <w:color w:val="000000"/>
              </w:rPr>
            </w:pPr>
            <w:r w:rsidRPr="00A57B52">
              <w:rPr>
                <w:color w:val="000000"/>
              </w:rPr>
              <w:t>Узбекистан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75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220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89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116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842</w:t>
            </w:r>
          </w:p>
        </w:tc>
      </w:tr>
      <w:tr w:rsidR="00495A4F" w:rsidTr="00495A4F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4F" w:rsidRPr="00A57B52" w:rsidRDefault="00495A4F" w:rsidP="00495A4F">
            <w:pPr>
              <w:rPr>
                <w:color w:val="000000"/>
              </w:rPr>
            </w:pPr>
            <w:r w:rsidRPr="00A57B52">
              <w:rPr>
                <w:color w:val="000000"/>
              </w:rPr>
              <w:t>Киргизия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75</w:t>
            </w:r>
          </w:p>
        </w:tc>
      </w:tr>
      <w:tr w:rsidR="00364009" w:rsidTr="00495A4F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09" w:rsidRPr="00A57B52" w:rsidRDefault="00364009">
            <w:pPr>
              <w:rPr>
                <w:color w:val="000000"/>
              </w:rPr>
            </w:pPr>
            <w:r w:rsidRPr="00A57B52">
              <w:rPr>
                <w:color w:val="000000"/>
              </w:rPr>
              <w:t>Азербайджан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B6057A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B6057A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64009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AB29D2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AB29D2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64009" w:rsidRPr="00495A4F" w:rsidRDefault="00495A4F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495A4F" w:rsidRDefault="00AB29D2" w:rsidP="00495A4F">
            <w:pPr>
              <w:jc w:val="center"/>
              <w:rPr>
                <w:color w:val="000000"/>
              </w:rPr>
            </w:pPr>
            <w:r w:rsidRPr="00495A4F">
              <w:rPr>
                <w:color w:val="000000"/>
              </w:rPr>
              <w:t>1</w:t>
            </w:r>
          </w:p>
        </w:tc>
      </w:tr>
      <w:tr w:rsidR="00364009" w:rsidTr="00B6057A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009" w:rsidRPr="00A57B52" w:rsidRDefault="00364009">
            <w:pPr>
              <w:rPr>
                <w:color w:val="000000"/>
              </w:rPr>
            </w:pPr>
            <w:r w:rsidRPr="00A57B52">
              <w:rPr>
                <w:color w:val="000000"/>
              </w:rPr>
              <w:t>Республика Таджикистан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B6057A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495A4F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B6057A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64009" w:rsidRPr="00A57B52" w:rsidRDefault="00495A4F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495A4F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AB29D2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AB29D2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:rsidR="00364009" w:rsidRPr="00A57B52" w:rsidRDefault="00495A4F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009" w:rsidRPr="00A57B52" w:rsidRDefault="00AB29D2" w:rsidP="00B605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95A4F" w:rsidTr="00495A4F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495A4F" w:rsidRPr="00A57B52" w:rsidRDefault="00495A4F" w:rsidP="00495A4F">
            <w:pPr>
              <w:rPr>
                <w:b/>
                <w:bCs/>
                <w:color w:val="000000"/>
              </w:rPr>
            </w:pPr>
            <w:r w:rsidRPr="00A57B52">
              <w:rPr>
                <w:b/>
                <w:bCs/>
                <w:color w:val="000000"/>
              </w:rPr>
              <w:t>Общий итог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410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23</w:t>
            </w:r>
            <w:r w:rsidR="00E40E95">
              <w:rPr>
                <w:b/>
                <w:color w:val="000000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127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85</w:t>
            </w:r>
            <w:r w:rsidR="00E40E95">
              <w:rPr>
                <w:b/>
                <w:color w:val="000000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931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855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495A4F" w:rsidP="00495A4F">
            <w:pPr>
              <w:jc w:val="center"/>
              <w:rPr>
                <w:b/>
                <w:color w:val="000000"/>
              </w:rPr>
            </w:pPr>
            <w:r w:rsidRPr="00495A4F">
              <w:rPr>
                <w:b/>
                <w:color w:val="000000"/>
              </w:rPr>
              <w:t>34</w:t>
            </w:r>
            <w:r w:rsidR="00E40E95">
              <w:rPr>
                <w:b/>
                <w:color w:val="000000"/>
              </w:rPr>
              <w:t>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A4F" w:rsidRPr="00495A4F" w:rsidRDefault="00E40E95" w:rsidP="00495A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4259</w:t>
            </w:r>
          </w:p>
        </w:tc>
      </w:tr>
    </w:tbl>
    <w:p w:rsidR="00ED4535" w:rsidRDefault="00D63392" w:rsidP="0049214C">
      <w:pPr>
        <w:spacing w:line="276" w:lineRule="auto"/>
        <w:jc w:val="center"/>
        <w:rPr>
          <w:b/>
          <w:sz w:val="28"/>
          <w:szCs w:val="28"/>
        </w:rPr>
        <w:sectPr w:rsidR="00ED4535" w:rsidSect="0008419D">
          <w:footerReference w:type="even" r:id="rId8"/>
          <w:footerReference w:type="default" r:id="rId9"/>
          <w:pgSz w:w="11906" w:h="16838" w:code="9"/>
          <w:pgMar w:top="720" w:right="720" w:bottom="720" w:left="1418" w:header="709" w:footer="624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 </w:t>
      </w:r>
    </w:p>
    <w:p w:rsidR="002E481D" w:rsidRDefault="002E481D" w:rsidP="002E481D">
      <w:pPr>
        <w:spacing w:line="276" w:lineRule="auto"/>
        <w:jc w:val="center"/>
        <w:rPr>
          <w:b/>
          <w:sz w:val="28"/>
          <w:szCs w:val="28"/>
        </w:rPr>
      </w:pPr>
      <w:r w:rsidRPr="00793D54">
        <w:rPr>
          <w:b/>
          <w:sz w:val="28"/>
          <w:szCs w:val="28"/>
        </w:rPr>
        <w:lastRenderedPageBreak/>
        <w:t xml:space="preserve">Количество </w:t>
      </w:r>
      <w:r w:rsidR="001E3F25">
        <w:rPr>
          <w:b/>
          <w:sz w:val="28"/>
          <w:szCs w:val="28"/>
        </w:rPr>
        <w:t xml:space="preserve">иностранных </w:t>
      </w:r>
      <w:r w:rsidRPr="00793D54">
        <w:rPr>
          <w:b/>
          <w:sz w:val="28"/>
          <w:szCs w:val="28"/>
        </w:rPr>
        <w:t xml:space="preserve">абитуриентов, поступивших в </w:t>
      </w:r>
      <w:proofErr w:type="spellStart"/>
      <w:r w:rsidRPr="00793D54">
        <w:rPr>
          <w:b/>
          <w:sz w:val="28"/>
          <w:szCs w:val="28"/>
        </w:rPr>
        <w:t>ОмГА</w:t>
      </w:r>
      <w:proofErr w:type="spellEnd"/>
      <w:r w:rsidRPr="00793D54">
        <w:rPr>
          <w:b/>
          <w:sz w:val="28"/>
          <w:szCs w:val="28"/>
        </w:rPr>
        <w:t xml:space="preserve"> в 20</w:t>
      </w:r>
      <w:r w:rsidR="00E760F4">
        <w:rPr>
          <w:b/>
          <w:sz w:val="28"/>
          <w:szCs w:val="28"/>
        </w:rPr>
        <w:t>2</w:t>
      </w:r>
      <w:r w:rsidR="005B5F32">
        <w:rPr>
          <w:b/>
          <w:sz w:val="28"/>
          <w:szCs w:val="28"/>
        </w:rPr>
        <w:t>4</w:t>
      </w:r>
      <w:r w:rsidRPr="00793D54">
        <w:rPr>
          <w:b/>
          <w:sz w:val="28"/>
          <w:szCs w:val="28"/>
        </w:rPr>
        <w:t xml:space="preserve"> г.</w:t>
      </w:r>
      <w:r w:rsidR="00BA0F39" w:rsidRPr="00793D54">
        <w:rPr>
          <w:b/>
          <w:sz w:val="28"/>
          <w:szCs w:val="28"/>
        </w:rPr>
        <w:t xml:space="preserve"> </w:t>
      </w:r>
    </w:p>
    <w:p w:rsidR="00AB29D2" w:rsidRPr="00793D54" w:rsidRDefault="00AB29D2" w:rsidP="002E481D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16175" w:type="dxa"/>
        <w:tblInd w:w="-289" w:type="dxa"/>
        <w:tblLook w:val="04A0" w:firstRow="1" w:lastRow="0" w:firstColumn="1" w:lastColumn="0" w:noHBand="0" w:noVBand="1"/>
      </w:tblPr>
      <w:tblGrid>
        <w:gridCol w:w="585"/>
        <w:gridCol w:w="3532"/>
        <w:gridCol w:w="708"/>
        <w:gridCol w:w="572"/>
        <w:gridCol w:w="581"/>
        <w:gridCol w:w="698"/>
        <w:gridCol w:w="567"/>
        <w:gridCol w:w="581"/>
        <w:gridCol w:w="581"/>
        <w:gridCol w:w="681"/>
        <w:gridCol w:w="784"/>
        <w:gridCol w:w="539"/>
        <w:gridCol w:w="621"/>
        <w:gridCol w:w="749"/>
        <w:gridCol w:w="581"/>
        <w:gridCol w:w="1029"/>
        <w:gridCol w:w="806"/>
        <w:gridCol w:w="1020"/>
        <w:gridCol w:w="29"/>
        <w:gridCol w:w="931"/>
        <w:gridCol w:w="9"/>
      </w:tblGrid>
      <w:tr w:rsidR="00ED4535" w:rsidRPr="006C1839" w:rsidTr="00ED4535">
        <w:trPr>
          <w:trHeight w:val="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Названия строк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2023 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D9D9D9" w:fill="BFBFBF"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2023</w:t>
            </w:r>
            <w:r w:rsidRPr="006C1839">
              <w:rPr>
                <w:b/>
                <w:bCs/>
                <w:color w:val="000000"/>
                <w:sz w:val="22"/>
                <w:szCs w:val="22"/>
              </w:rPr>
              <w:br/>
              <w:t xml:space="preserve"> Итог</w:t>
            </w:r>
          </w:p>
        </w:tc>
        <w:tc>
          <w:tcPr>
            <w:tcW w:w="53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2024 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BFBFBF"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6C1839">
              <w:rPr>
                <w:b/>
                <w:bCs/>
                <w:color w:val="000000"/>
                <w:sz w:val="22"/>
                <w:szCs w:val="22"/>
              </w:rPr>
              <w:br/>
              <w:t xml:space="preserve"> Итог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b/>
                <w:bCs/>
                <w:color w:val="000000"/>
                <w:sz w:val="22"/>
                <w:szCs w:val="22"/>
              </w:rPr>
              <w:t>Асп</w:t>
            </w:r>
            <w:proofErr w:type="spellEnd"/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Бак</w:t>
            </w:r>
            <w:r w:rsidRPr="006C18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Маг</w:t>
            </w:r>
            <w:r w:rsidRPr="006C18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b/>
                <w:bCs/>
                <w:color w:val="000000"/>
                <w:sz w:val="22"/>
                <w:szCs w:val="22"/>
              </w:rPr>
              <w:t>Асп</w:t>
            </w:r>
            <w:proofErr w:type="spellEnd"/>
          </w:p>
        </w:tc>
        <w:tc>
          <w:tcPr>
            <w:tcW w:w="2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Бак</w:t>
            </w:r>
            <w:r w:rsidRPr="006C18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Маг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сен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ноя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сен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ноя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дек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сен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ноя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дек</w:t>
            </w: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сен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ноя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сен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ноя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перевод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сен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ноя</w:t>
            </w:r>
          </w:p>
        </w:tc>
        <w:tc>
          <w:tcPr>
            <w:tcW w:w="9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Самостоятельно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475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ESIL UNIVERSITY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371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Education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innovation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394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ЧУ 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229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ТОО "АКРУ"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ТОО "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Education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173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D-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140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Центрально-казахстанская академия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121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ООО OCEAN CONSULT UNIVERSITY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102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Коммуникационные технологии в г. Кокшетау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ASIA CONSALT CENTR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69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TOO "ACADEMY OF EDUCATION"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65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Электронный центр обслуживания абитуриентов "ECSA.ME"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61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Астана ЧУ 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Алмат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Жолмухамедов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42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Методический центр Астана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Казахский медицинский университет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 xml:space="preserve">Тимур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Ливщиц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23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ЧУ Новые современные технологии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Гейцман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Л.Э.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C1839">
              <w:rPr>
                <w:color w:val="000000"/>
                <w:sz w:val="22"/>
                <w:szCs w:val="22"/>
              </w:rPr>
              <w:t>imkon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Consulting</w:t>
            </w:r>
            <w:proofErr w:type="spellEnd"/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13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ТМС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166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Intercenterasd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СГТИ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OOO EDU-SIRVIZ-SENTER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DESIRE EDU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Международная академия Сократа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 xml:space="preserve">Современные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комуникационные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технологии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OOOSPESIAL UNIVERSITY STUDY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Education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For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You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 xml:space="preserve">Рано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Ахмеджановна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study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one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2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Региональный центр бизнеса и управления (Рязань)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Образовательный центр знание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Хасан Абдурахман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 xml:space="preserve">Дэна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Мукажан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Центр высшего образования (Узбекистан)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THE INUTUON CONSULTING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</w:tr>
      <w:tr w:rsidR="00ED4535" w:rsidRPr="006C1839" w:rsidTr="00ED4535">
        <w:trPr>
          <w:gridAfter w:val="1"/>
          <w:wAfter w:w="13" w:type="dxa"/>
          <w:trHeight w:val="2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Knowledge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1839">
              <w:rPr>
                <w:color w:val="000000"/>
                <w:sz w:val="22"/>
                <w:szCs w:val="22"/>
              </w:rPr>
              <w:t>consulting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</w:tr>
      <w:tr w:rsidR="00ED4535" w:rsidRPr="006C1839" w:rsidTr="00ED4535">
        <w:trPr>
          <w:gridAfter w:val="1"/>
          <w:wAfter w:w="13" w:type="dxa"/>
          <w:trHeight w:val="3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C1839">
              <w:rPr>
                <w:color w:val="000000"/>
                <w:sz w:val="22"/>
                <w:szCs w:val="22"/>
              </w:rPr>
              <w:t>Номозов</w:t>
            </w:r>
            <w:proofErr w:type="spellEnd"/>
            <w:r w:rsidRPr="006C1839">
              <w:rPr>
                <w:color w:val="000000"/>
                <w:sz w:val="22"/>
                <w:szCs w:val="22"/>
              </w:rPr>
              <w:t xml:space="preserve"> Алишер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D4535" w:rsidRPr="006C1839" w:rsidRDefault="00ED4535" w:rsidP="00ED4535">
            <w:pPr>
              <w:jc w:val="center"/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0</w:t>
            </w:r>
          </w:p>
        </w:tc>
      </w:tr>
      <w:tr w:rsidR="00ED4535" w:rsidRPr="006C1839" w:rsidTr="00ED4535">
        <w:trPr>
          <w:gridAfter w:val="1"/>
          <w:wAfter w:w="13" w:type="dxa"/>
          <w:trHeight w:val="3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35" w:rsidRPr="006C1839" w:rsidRDefault="00ED4535" w:rsidP="00ED4535">
            <w:pPr>
              <w:rPr>
                <w:color w:val="000000"/>
                <w:sz w:val="22"/>
                <w:szCs w:val="22"/>
              </w:rPr>
            </w:pPr>
            <w:r w:rsidRPr="006C18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Общий итог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978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363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532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9D9D9"/>
            <w:noWrap/>
            <w:vAlign w:val="bottom"/>
            <w:hideMark/>
          </w:tcPr>
          <w:p w:rsidR="00ED4535" w:rsidRPr="006C1839" w:rsidRDefault="00ED4535" w:rsidP="00ED45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3101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1213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2F2F2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708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F2F2F2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9D9D9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409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D4535" w:rsidRPr="006C1839" w:rsidRDefault="00ED4535" w:rsidP="00ED453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C1839">
              <w:rPr>
                <w:b/>
                <w:bCs/>
                <w:color w:val="000000"/>
                <w:sz w:val="22"/>
                <w:szCs w:val="22"/>
              </w:rPr>
              <w:t>2909</w:t>
            </w:r>
          </w:p>
        </w:tc>
      </w:tr>
    </w:tbl>
    <w:p w:rsidR="0079478E" w:rsidRPr="006C1839" w:rsidRDefault="0079478E" w:rsidP="0049214C">
      <w:pPr>
        <w:spacing w:line="276" w:lineRule="auto"/>
        <w:jc w:val="center"/>
        <w:rPr>
          <w:b/>
          <w:sz w:val="22"/>
          <w:szCs w:val="22"/>
        </w:rPr>
      </w:pPr>
    </w:p>
    <w:p w:rsidR="00ED4535" w:rsidRDefault="00ED4535" w:rsidP="0049214C">
      <w:pPr>
        <w:spacing w:line="276" w:lineRule="auto"/>
        <w:jc w:val="center"/>
        <w:rPr>
          <w:b/>
          <w:sz w:val="28"/>
          <w:szCs w:val="28"/>
        </w:rPr>
        <w:sectPr w:rsidR="00ED4535" w:rsidSect="00ED4535">
          <w:pgSz w:w="16838" w:h="11906" w:orient="landscape" w:code="9"/>
          <w:pgMar w:top="1418" w:right="720" w:bottom="720" w:left="720" w:header="709" w:footer="624" w:gutter="0"/>
          <w:cols w:space="708"/>
          <w:titlePg/>
          <w:docGrid w:linePitch="360"/>
        </w:sectPr>
      </w:pPr>
    </w:p>
    <w:p w:rsidR="006F2740" w:rsidRDefault="00375A98" w:rsidP="0049214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Количество</w:t>
      </w:r>
      <w:r w:rsidR="00A24FA9" w:rsidRPr="00206DCB">
        <w:rPr>
          <w:b/>
          <w:sz w:val="28"/>
          <w:szCs w:val="28"/>
        </w:rPr>
        <w:t xml:space="preserve"> </w:t>
      </w:r>
      <w:r w:rsidR="00AE3A5B">
        <w:rPr>
          <w:b/>
          <w:sz w:val="28"/>
          <w:szCs w:val="28"/>
        </w:rPr>
        <w:t xml:space="preserve">выпускников </w:t>
      </w:r>
      <w:proofErr w:type="spellStart"/>
      <w:r w:rsidR="00AE3A5B">
        <w:rPr>
          <w:b/>
          <w:sz w:val="28"/>
          <w:szCs w:val="28"/>
        </w:rPr>
        <w:t>ОмГА</w:t>
      </w:r>
      <w:proofErr w:type="spellEnd"/>
      <w:r w:rsidR="00A24FA9" w:rsidRPr="00206DCB">
        <w:rPr>
          <w:b/>
          <w:sz w:val="28"/>
          <w:szCs w:val="28"/>
        </w:rPr>
        <w:t>,</w:t>
      </w:r>
      <w:r w:rsidR="00883FCC" w:rsidRPr="00206DCB">
        <w:rPr>
          <w:b/>
          <w:sz w:val="28"/>
          <w:szCs w:val="28"/>
        </w:rPr>
        <w:t xml:space="preserve"> получи</w:t>
      </w:r>
      <w:r w:rsidR="00A24FA9" w:rsidRPr="00206DCB">
        <w:rPr>
          <w:b/>
          <w:sz w:val="28"/>
          <w:szCs w:val="28"/>
        </w:rPr>
        <w:t>вших</w:t>
      </w:r>
      <w:r w:rsidR="00883FCC" w:rsidRPr="00206DCB">
        <w:rPr>
          <w:b/>
          <w:sz w:val="28"/>
          <w:szCs w:val="28"/>
        </w:rPr>
        <w:t xml:space="preserve"> </w:t>
      </w:r>
      <w:r w:rsidR="006F2740">
        <w:rPr>
          <w:b/>
          <w:sz w:val="28"/>
          <w:szCs w:val="28"/>
        </w:rPr>
        <w:t xml:space="preserve">в </w:t>
      </w:r>
      <w:r w:rsidR="008E4737" w:rsidRPr="00206DCB">
        <w:rPr>
          <w:b/>
          <w:sz w:val="28"/>
          <w:szCs w:val="28"/>
        </w:rPr>
        <w:t>20</w:t>
      </w:r>
      <w:r w:rsidR="00743BD4">
        <w:rPr>
          <w:b/>
          <w:sz w:val="28"/>
          <w:szCs w:val="28"/>
        </w:rPr>
        <w:t>2</w:t>
      </w:r>
      <w:r w:rsidR="005B5F32">
        <w:rPr>
          <w:b/>
          <w:sz w:val="28"/>
          <w:szCs w:val="28"/>
        </w:rPr>
        <w:t>4</w:t>
      </w:r>
      <w:r w:rsidR="008E4737" w:rsidRPr="00206DCB">
        <w:rPr>
          <w:b/>
          <w:sz w:val="28"/>
          <w:szCs w:val="28"/>
        </w:rPr>
        <w:t xml:space="preserve"> г. </w:t>
      </w:r>
    </w:p>
    <w:p w:rsidR="00C94B24" w:rsidRDefault="00883FCC" w:rsidP="0049214C">
      <w:pPr>
        <w:spacing w:line="276" w:lineRule="auto"/>
        <w:jc w:val="center"/>
        <w:rPr>
          <w:b/>
          <w:sz w:val="28"/>
          <w:szCs w:val="28"/>
        </w:rPr>
      </w:pPr>
      <w:r w:rsidRPr="00206DCB">
        <w:rPr>
          <w:b/>
          <w:sz w:val="28"/>
          <w:szCs w:val="28"/>
        </w:rPr>
        <w:t>Европейское приложение к диплому</w:t>
      </w:r>
    </w:p>
    <w:p w:rsidR="00375A98" w:rsidRDefault="00375A98" w:rsidP="0049214C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439"/>
        <w:gridCol w:w="2439"/>
        <w:gridCol w:w="2440"/>
      </w:tblGrid>
      <w:tr w:rsidR="00375A98" w:rsidTr="00375A98">
        <w:trPr>
          <w:jc w:val="center"/>
        </w:trPr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Выпуск</w:t>
            </w: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подготовки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</w:tr>
      <w:tr w:rsidR="00375A98" w:rsidTr="00375A98">
        <w:trPr>
          <w:jc w:val="center"/>
        </w:trPr>
        <w:tc>
          <w:tcPr>
            <w:tcW w:w="2439" w:type="dxa"/>
            <w:vMerge w:val="restart"/>
            <w:vAlign w:val="center"/>
          </w:tcPr>
          <w:p w:rsidR="00375A98" w:rsidRPr="00375A98" w:rsidRDefault="00375A98" w:rsidP="00375A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2024</w:t>
            </w: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магистратура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375A98" w:rsidTr="00375A98">
        <w:trPr>
          <w:jc w:val="center"/>
        </w:trPr>
        <w:tc>
          <w:tcPr>
            <w:tcW w:w="2439" w:type="dxa"/>
            <w:vMerge/>
            <w:vAlign w:val="center"/>
          </w:tcPr>
          <w:p w:rsidR="00375A98" w:rsidRPr="00375A98" w:rsidRDefault="00375A98" w:rsidP="00375A9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бакалавриат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5A98" w:rsidTr="00375A98">
        <w:trPr>
          <w:jc w:val="center"/>
        </w:trPr>
        <w:tc>
          <w:tcPr>
            <w:tcW w:w="2439" w:type="dxa"/>
            <w:vMerge w:val="restart"/>
            <w:vAlign w:val="center"/>
          </w:tcPr>
          <w:p w:rsidR="00375A98" w:rsidRPr="00375A98" w:rsidRDefault="00375A98" w:rsidP="00375A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2024</w:t>
            </w: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Магистратура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75A98" w:rsidTr="00375A98">
        <w:trPr>
          <w:jc w:val="center"/>
        </w:trPr>
        <w:tc>
          <w:tcPr>
            <w:tcW w:w="2439" w:type="dxa"/>
            <w:vMerge/>
            <w:vAlign w:val="center"/>
          </w:tcPr>
          <w:p w:rsidR="00375A98" w:rsidRPr="00375A98" w:rsidRDefault="00375A98" w:rsidP="00375A98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Бакалавриат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5A98" w:rsidTr="00375A98">
        <w:trPr>
          <w:jc w:val="center"/>
        </w:trPr>
        <w:tc>
          <w:tcPr>
            <w:tcW w:w="2439" w:type="dxa"/>
            <w:vMerge w:val="restart"/>
            <w:vAlign w:val="center"/>
          </w:tcPr>
          <w:p w:rsidR="00375A98" w:rsidRPr="00375A98" w:rsidRDefault="00375A98" w:rsidP="00375A98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2024</w:t>
            </w: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Магистратура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75A98" w:rsidTr="00375A98">
        <w:trPr>
          <w:jc w:val="center"/>
        </w:trPr>
        <w:tc>
          <w:tcPr>
            <w:tcW w:w="2439" w:type="dxa"/>
            <w:vMerge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9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бакалавриат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75A98" w:rsidTr="00375A98">
        <w:trPr>
          <w:jc w:val="center"/>
        </w:trPr>
        <w:tc>
          <w:tcPr>
            <w:tcW w:w="4878" w:type="dxa"/>
            <w:gridSpan w:val="2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440" w:type="dxa"/>
          </w:tcPr>
          <w:p w:rsidR="00375A98" w:rsidRPr="00375A98" w:rsidRDefault="00375A98" w:rsidP="0049214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</w:tbl>
    <w:p w:rsidR="00375A98" w:rsidRDefault="00375A98" w:rsidP="0049214C">
      <w:pPr>
        <w:spacing w:line="276" w:lineRule="auto"/>
        <w:jc w:val="center"/>
        <w:rPr>
          <w:b/>
          <w:sz w:val="28"/>
          <w:szCs w:val="28"/>
        </w:rPr>
      </w:pPr>
    </w:p>
    <w:p w:rsidR="00D0489C" w:rsidRDefault="00D0489C" w:rsidP="00952E14">
      <w:pPr>
        <w:spacing w:line="276" w:lineRule="auto"/>
        <w:jc w:val="center"/>
        <w:rPr>
          <w:b/>
          <w:sz w:val="28"/>
          <w:szCs w:val="28"/>
        </w:rPr>
      </w:pPr>
    </w:p>
    <w:p w:rsidR="008860AC" w:rsidRPr="00206DCB" w:rsidRDefault="00B60449" w:rsidP="00952E14">
      <w:pPr>
        <w:spacing w:line="276" w:lineRule="auto"/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t>Организационная деятельность</w:t>
      </w:r>
    </w:p>
    <w:p w:rsidR="002436CD" w:rsidRDefault="002436CD" w:rsidP="004F78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 вузы-партнеры направлена информация </w:t>
      </w:r>
      <w:r w:rsidRPr="002436CD">
        <w:rPr>
          <w:sz w:val="28"/>
          <w:szCs w:val="28"/>
        </w:rPr>
        <w:t xml:space="preserve">для поступающих в ЧУОО ВО </w:t>
      </w:r>
      <w:proofErr w:type="spellStart"/>
      <w:r w:rsidRPr="002436CD">
        <w:rPr>
          <w:sz w:val="28"/>
          <w:szCs w:val="28"/>
        </w:rPr>
        <w:t>ОмГА</w:t>
      </w:r>
      <w:proofErr w:type="spellEnd"/>
      <w:r w:rsidRPr="002436CD">
        <w:rPr>
          <w:sz w:val="28"/>
          <w:szCs w:val="28"/>
        </w:rPr>
        <w:t>»</w:t>
      </w:r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нострификации</w:t>
      </w:r>
      <w:proofErr w:type="spellEnd"/>
      <w:r>
        <w:rPr>
          <w:sz w:val="28"/>
          <w:szCs w:val="28"/>
        </w:rPr>
        <w:t xml:space="preserve"> документа об образовании</w:t>
      </w:r>
      <w:r w:rsidR="00865C1A">
        <w:rPr>
          <w:sz w:val="28"/>
          <w:szCs w:val="28"/>
        </w:rPr>
        <w:t>.</w:t>
      </w:r>
    </w:p>
    <w:p w:rsidR="006A5E70" w:rsidRPr="00206DCB" w:rsidRDefault="006A5E70" w:rsidP="004F781A">
      <w:pPr>
        <w:spacing w:line="276" w:lineRule="auto"/>
        <w:ind w:firstLine="709"/>
        <w:jc w:val="both"/>
        <w:rPr>
          <w:sz w:val="28"/>
          <w:szCs w:val="28"/>
        </w:rPr>
      </w:pPr>
      <w:r w:rsidRPr="00206DCB">
        <w:rPr>
          <w:sz w:val="28"/>
          <w:szCs w:val="28"/>
        </w:rPr>
        <w:t xml:space="preserve">Отправлены письма </w:t>
      </w:r>
      <w:r w:rsidR="00D63392" w:rsidRPr="00206DCB">
        <w:rPr>
          <w:sz w:val="28"/>
          <w:szCs w:val="28"/>
        </w:rPr>
        <w:t xml:space="preserve">в </w:t>
      </w:r>
      <w:r w:rsidR="00D63392">
        <w:rPr>
          <w:sz w:val="28"/>
          <w:szCs w:val="28"/>
        </w:rPr>
        <w:t>вузы</w:t>
      </w:r>
      <w:r w:rsidR="00D63392" w:rsidRPr="00206DCB">
        <w:rPr>
          <w:sz w:val="28"/>
          <w:szCs w:val="28"/>
        </w:rPr>
        <w:t xml:space="preserve"> Казахстана</w:t>
      </w:r>
      <w:r w:rsidR="00D63392" w:rsidRPr="00AE3A5B">
        <w:rPr>
          <w:sz w:val="28"/>
          <w:szCs w:val="28"/>
        </w:rPr>
        <w:t xml:space="preserve"> </w:t>
      </w:r>
      <w:r w:rsidR="00D63392">
        <w:rPr>
          <w:sz w:val="28"/>
          <w:szCs w:val="28"/>
        </w:rPr>
        <w:t xml:space="preserve">и </w:t>
      </w:r>
      <w:r w:rsidR="00D63392" w:rsidRPr="00206DCB">
        <w:rPr>
          <w:sz w:val="28"/>
          <w:szCs w:val="28"/>
        </w:rPr>
        <w:t xml:space="preserve">Кыргызстана </w:t>
      </w:r>
      <w:r w:rsidRPr="00206DCB">
        <w:rPr>
          <w:sz w:val="28"/>
          <w:szCs w:val="28"/>
        </w:rPr>
        <w:t>с приглашением магистрантов на стажировку</w:t>
      </w:r>
      <w:r w:rsidR="00865C1A">
        <w:rPr>
          <w:sz w:val="28"/>
          <w:szCs w:val="28"/>
        </w:rPr>
        <w:t>.</w:t>
      </w:r>
    </w:p>
    <w:p w:rsidR="00DA25AE" w:rsidRPr="00C441C7" w:rsidRDefault="00DA25AE" w:rsidP="004F781A">
      <w:pPr>
        <w:spacing w:line="276" w:lineRule="auto"/>
        <w:ind w:firstLine="709"/>
        <w:jc w:val="both"/>
        <w:rPr>
          <w:sz w:val="28"/>
          <w:szCs w:val="28"/>
        </w:rPr>
      </w:pPr>
      <w:r w:rsidRPr="00C441C7">
        <w:rPr>
          <w:sz w:val="28"/>
          <w:szCs w:val="28"/>
        </w:rPr>
        <w:t xml:space="preserve">Подготовлены отчеты по международной деятельности </w:t>
      </w:r>
      <w:proofErr w:type="spellStart"/>
      <w:r w:rsidRPr="00C441C7">
        <w:rPr>
          <w:sz w:val="28"/>
          <w:szCs w:val="28"/>
        </w:rPr>
        <w:t>ОмГА</w:t>
      </w:r>
      <w:proofErr w:type="spellEnd"/>
      <w:r w:rsidRPr="00C441C7">
        <w:rPr>
          <w:sz w:val="28"/>
          <w:szCs w:val="28"/>
        </w:rPr>
        <w:t xml:space="preserve"> для Министерства образования Омской области.</w:t>
      </w:r>
    </w:p>
    <w:p w:rsidR="004F781A" w:rsidRDefault="00DA25AE" w:rsidP="004F781A">
      <w:pPr>
        <w:spacing w:line="276" w:lineRule="auto"/>
        <w:ind w:firstLine="708"/>
        <w:jc w:val="both"/>
        <w:rPr>
          <w:sz w:val="28"/>
          <w:szCs w:val="28"/>
        </w:rPr>
      </w:pPr>
      <w:r w:rsidRPr="00C441C7">
        <w:rPr>
          <w:sz w:val="28"/>
          <w:szCs w:val="28"/>
        </w:rPr>
        <w:t>Подготовлены официальные ответы на запросы Министерства образования Омской области.</w:t>
      </w:r>
      <w:r w:rsidR="004F781A" w:rsidRPr="004F781A">
        <w:rPr>
          <w:sz w:val="28"/>
          <w:szCs w:val="28"/>
        </w:rPr>
        <w:t xml:space="preserve"> </w:t>
      </w:r>
    </w:p>
    <w:p w:rsidR="00526058" w:rsidRDefault="00526058" w:rsidP="004F781A">
      <w:pPr>
        <w:spacing w:line="276" w:lineRule="auto"/>
        <w:ind w:firstLine="708"/>
        <w:jc w:val="both"/>
        <w:rPr>
          <w:sz w:val="28"/>
          <w:szCs w:val="28"/>
        </w:rPr>
      </w:pPr>
      <w:r w:rsidRPr="00526058">
        <w:rPr>
          <w:sz w:val="28"/>
          <w:szCs w:val="28"/>
        </w:rPr>
        <w:t xml:space="preserve">Складывается еще одно направление международного сотрудничества в области научной работы: привлечение преподавателей Академии к научному консультированию и научному руководству подготовкой диссертаций </w:t>
      </w:r>
      <w:proofErr w:type="spellStart"/>
      <w:r w:rsidRPr="00526058">
        <w:rPr>
          <w:sz w:val="28"/>
          <w:szCs w:val="28"/>
        </w:rPr>
        <w:t>PhD</w:t>
      </w:r>
      <w:proofErr w:type="spellEnd"/>
      <w:r w:rsidRPr="00526058">
        <w:rPr>
          <w:sz w:val="28"/>
          <w:szCs w:val="28"/>
        </w:rPr>
        <w:t xml:space="preserve"> соискателей из Республики Казахстан. </w:t>
      </w:r>
      <w:r>
        <w:rPr>
          <w:sz w:val="28"/>
          <w:szCs w:val="28"/>
        </w:rPr>
        <w:t>В 2024 г.</w:t>
      </w:r>
      <w:r w:rsidRPr="00526058">
        <w:rPr>
          <w:sz w:val="28"/>
          <w:szCs w:val="28"/>
        </w:rPr>
        <w:t xml:space="preserve"> заключены договоры по руководству исследованиями троих соискателей из </w:t>
      </w:r>
      <w:proofErr w:type="spellStart"/>
      <w:r w:rsidRPr="00526058">
        <w:rPr>
          <w:sz w:val="28"/>
          <w:szCs w:val="28"/>
        </w:rPr>
        <w:t>Кокшетауского</w:t>
      </w:r>
      <w:proofErr w:type="spellEnd"/>
      <w:r w:rsidRPr="00526058">
        <w:rPr>
          <w:sz w:val="28"/>
          <w:szCs w:val="28"/>
        </w:rPr>
        <w:t xml:space="preserve"> университета, Евразийским национальным университетом им. Гумилева, </w:t>
      </w:r>
      <w:proofErr w:type="spellStart"/>
      <w:r w:rsidRPr="00526058">
        <w:rPr>
          <w:sz w:val="28"/>
          <w:szCs w:val="28"/>
        </w:rPr>
        <w:t>г.Астана</w:t>
      </w:r>
      <w:proofErr w:type="spellEnd"/>
      <w:r w:rsidRPr="00526058">
        <w:rPr>
          <w:sz w:val="28"/>
          <w:szCs w:val="28"/>
        </w:rPr>
        <w:t xml:space="preserve">. </w:t>
      </w:r>
    </w:p>
    <w:p w:rsidR="004F781A" w:rsidRDefault="004F781A" w:rsidP="004F781A">
      <w:pPr>
        <w:spacing w:line="276" w:lineRule="auto"/>
        <w:ind w:firstLine="708"/>
        <w:jc w:val="both"/>
        <w:rPr>
          <w:sz w:val="28"/>
          <w:szCs w:val="28"/>
        </w:rPr>
      </w:pPr>
      <w:r w:rsidRPr="004F781A">
        <w:rPr>
          <w:sz w:val="28"/>
          <w:szCs w:val="28"/>
        </w:rPr>
        <w:t>Заключен договор с Центрально-Казахстанской академией на проведение онлайн стажировки магистрантов</w:t>
      </w:r>
      <w:r>
        <w:rPr>
          <w:sz w:val="28"/>
          <w:szCs w:val="28"/>
        </w:rPr>
        <w:t>.</w:t>
      </w:r>
    </w:p>
    <w:p w:rsidR="0044076E" w:rsidRDefault="0044076E" w:rsidP="0049214C">
      <w:pPr>
        <w:spacing w:line="276" w:lineRule="auto"/>
        <w:jc w:val="center"/>
        <w:rPr>
          <w:b/>
          <w:sz w:val="28"/>
        </w:rPr>
      </w:pPr>
    </w:p>
    <w:p w:rsidR="003C6DE7" w:rsidRDefault="002E36BC" w:rsidP="0049214C">
      <w:pPr>
        <w:spacing w:line="276" w:lineRule="auto"/>
        <w:jc w:val="center"/>
        <w:rPr>
          <w:b/>
          <w:sz w:val="28"/>
        </w:rPr>
      </w:pPr>
      <w:r w:rsidRPr="00206DCB">
        <w:rPr>
          <w:b/>
          <w:sz w:val="28"/>
        </w:rPr>
        <w:t xml:space="preserve">Организация и участие в выставках, конференциях, семинарах </w:t>
      </w:r>
      <w:r w:rsidR="003C6DE7">
        <w:rPr>
          <w:b/>
          <w:sz w:val="28"/>
        </w:rPr>
        <w:t xml:space="preserve"> </w:t>
      </w:r>
    </w:p>
    <w:p w:rsidR="002E36BC" w:rsidRPr="00206DCB" w:rsidRDefault="002E36BC" w:rsidP="0049214C">
      <w:pPr>
        <w:spacing w:line="276" w:lineRule="auto"/>
        <w:jc w:val="center"/>
        <w:rPr>
          <w:b/>
          <w:sz w:val="28"/>
        </w:rPr>
      </w:pPr>
      <w:r w:rsidRPr="00206DCB">
        <w:rPr>
          <w:b/>
          <w:sz w:val="28"/>
        </w:rPr>
        <w:t>с международным участием</w:t>
      </w:r>
    </w:p>
    <w:p w:rsidR="003C51EF" w:rsidRPr="003C51EF" w:rsidRDefault="003C51EF" w:rsidP="0049214C">
      <w:pPr>
        <w:spacing w:line="276" w:lineRule="auto"/>
        <w:ind w:firstLine="708"/>
        <w:jc w:val="both"/>
        <w:rPr>
          <w:i/>
          <w:sz w:val="28"/>
          <w:szCs w:val="28"/>
        </w:rPr>
      </w:pPr>
      <w:r w:rsidRPr="003C51EF">
        <w:rPr>
          <w:i/>
          <w:sz w:val="28"/>
          <w:szCs w:val="28"/>
        </w:rPr>
        <w:t>Организация:</w:t>
      </w:r>
    </w:p>
    <w:p w:rsidR="008F4508" w:rsidRPr="008F4508" w:rsidRDefault="008F4508" w:rsidP="008F4508">
      <w:pPr>
        <w:spacing w:line="276" w:lineRule="auto"/>
        <w:ind w:firstLine="708"/>
        <w:jc w:val="both"/>
        <w:rPr>
          <w:sz w:val="28"/>
          <w:szCs w:val="28"/>
        </w:rPr>
      </w:pPr>
      <w:bookmarkStart w:id="3" w:name="_Hlk189062687"/>
      <w:r>
        <w:rPr>
          <w:sz w:val="28"/>
          <w:szCs w:val="28"/>
        </w:rPr>
        <w:t xml:space="preserve">Международная научно-практическая конференция </w:t>
      </w:r>
      <w:bookmarkEnd w:id="3"/>
      <w:r>
        <w:rPr>
          <w:sz w:val="28"/>
          <w:szCs w:val="28"/>
        </w:rPr>
        <w:t>«</w:t>
      </w:r>
      <w:r w:rsidRPr="008F4508">
        <w:rPr>
          <w:sz w:val="28"/>
          <w:szCs w:val="28"/>
        </w:rPr>
        <w:t>Трансформация образования как социокультурный потенциал развития общества (28-29 февраля 2024 г.)</w:t>
      </w:r>
      <w:r>
        <w:rPr>
          <w:sz w:val="28"/>
          <w:szCs w:val="28"/>
        </w:rPr>
        <w:t>»</w:t>
      </w:r>
    </w:p>
    <w:p w:rsidR="008F4508" w:rsidRPr="008F4508" w:rsidRDefault="008F4508" w:rsidP="008F4508">
      <w:pPr>
        <w:spacing w:line="276" w:lineRule="auto"/>
        <w:ind w:firstLine="708"/>
        <w:jc w:val="both"/>
        <w:rPr>
          <w:sz w:val="28"/>
          <w:szCs w:val="28"/>
        </w:rPr>
      </w:pPr>
      <w:r w:rsidRPr="008F4508">
        <w:rPr>
          <w:sz w:val="28"/>
          <w:szCs w:val="28"/>
        </w:rPr>
        <w:t xml:space="preserve">Международная научно-практическая конференция </w:t>
      </w:r>
      <w:r>
        <w:rPr>
          <w:sz w:val="28"/>
          <w:szCs w:val="28"/>
        </w:rPr>
        <w:t>«</w:t>
      </w:r>
      <w:r w:rsidRPr="008F4508">
        <w:rPr>
          <w:sz w:val="28"/>
          <w:szCs w:val="28"/>
        </w:rPr>
        <w:t>Студенческая весна – 2024 (22 марта 2024 г.)</w:t>
      </w:r>
      <w:r>
        <w:rPr>
          <w:sz w:val="28"/>
          <w:szCs w:val="28"/>
        </w:rPr>
        <w:t>»</w:t>
      </w:r>
      <w:r w:rsidRPr="008F4508">
        <w:rPr>
          <w:sz w:val="28"/>
          <w:szCs w:val="28"/>
        </w:rPr>
        <w:t xml:space="preserve"> </w:t>
      </w:r>
    </w:p>
    <w:p w:rsidR="008F4508" w:rsidRPr="008F4508" w:rsidRDefault="008F4508" w:rsidP="008F4508">
      <w:pPr>
        <w:spacing w:line="276" w:lineRule="auto"/>
        <w:ind w:firstLine="708"/>
        <w:jc w:val="both"/>
        <w:rPr>
          <w:sz w:val="28"/>
          <w:szCs w:val="28"/>
        </w:rPr>
      </w:pPr>
      <w:r w:rsidRPr="008F4508">
        <w:rPr>
          <w:sz w:val="28"/>
          <w:szCs w:val="28"/>
        </w:rPr>
        <w:t xml:space="preserve">Международная научно-практическая конференция </w:t>
      </w:r>
      <w:r>
        <w:rPr>
          <w:sz w:val="28"/>
          <w:szCs w:val="28"/>
        </w:rPr>
        <w:t>«</w:t>
      </w:r>
      <w:r w:rsidRPr="008F4508">
        <w:rPr>
          <w:sz w:val="28"/>
          <w:szCs w:val="28"/>
        </w:rPr>
        <w:t>Сибирский транзит: Россия и страны Востока на пути к многополярному миру (10-11 апреля 2024)</w:t>
      </w:r>
      <w:r>
        <w:rPr>
          <w:sz w:val="28"/>
          <w:szCs w:val="28"/>
        </w:rPr>
        <w:t>»</w:t>
      </w:r>
    </w:p>
    <w:p w:rsidR="008F4508" w:rsidRPr="008F4508" w:rsidRDefault="008F4508" w:rsidP="008F4508">
      <w:pPr>
        <w:spacing w:line="276" w:lineRule="auto"/>
        <w:ind w:firstLine="708"/>
        <w:jc w:val="both"/>
        <w:rPr>
          <w:sz w:val="28"/>
          <w:szCs w:val="28"/>
        </w:rPr>
      </w:pPr>
      <w:r w:rsidRPr="008F4508">
        <w:rPr>
          <w:sz w:val="28"/>
          <w:szCs w:val="28"/>
        </w:rPr>
        <w:lastRenderedPageBreak/>
        <w:t xml:space="preserve">Международная научно-практическая конференция </w:t>
      </w:r>
      <w:r>
        <w:rPr>
          <w:sz w:val="28"/>
          <w:szCs w:val="28"/>
        </w:rPr>
        <w:t>«</w:t>
      </w:r>
      <w:r w:rsidRPr="008F4508">
        <w:rPr>
          <w:sz w:val="28"/>
          <w:szCs w:val="28"/>
        </w:rPr>
        <w:t>Философские формы в культуре (13 июня 2024)</w:t>
      </w:r>
      <w:r>
        <w:rPr>
          <w:sz w:val="28"/>
          <w:szCs w:val="28"/>
        </w:rPr>
        <w:t>»</w:t>
      </w:r>
    </w:p>
    <w:p w:rsidR="008F4508" w:rsidRDefault="008F4508" w:rsidP="008F4508">
      <w:pPr>
        <w:spacing w:line="276" w:lineRule="auto"/>
        <w:ind w:firstLine="708"/>
        <w:jc w:val="both"/>
        <w:rPr>
          <w:sz w:val="28"/>
          <w:szCs w:val="28"/>
        </w:rPr>
      </w:pPr>
      <w:r w:rsidRPr="008F4508">
        <w:rPr>
          <w:sz w:val="28"/>
          <w:szCs w:val="28"/>
        </w:rPr>
        <w:t xml:space="preserve">Международная научно-практическая конференция </w:t>
      </w:r>
      <w:r>
        <w:rPr>
          <w:sz w:val="28"/>
          <w:szCs w:val="28"/>
        </w:rPr>
        <w:t>«</w:t>
      </w:r>
      <w:r w:rsidRPr="008F4508">
        <w:rPr>
          <w:sz w:val="28"/>
          <w:szCs w:val="28"/>
        </w:rPr>
        <w:t>Социально-экономическое развитие регионов в условиях цифровой трансформации (12-13 декабря 2024 г.)</w:t>
      </w:r>
      <w:r>
        <w:rPr>
          <w:sz w:val="28"/>
          <w:szCs w:val="28"/>
        </w:rPr>
        <w:t>»</w:t>
      </w:r>
    </w:p>
    <w:p w:rsidR="004922D2" w:rsidRDefault="008F4508" w:rsidP="008F45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Март</w:t>
      </w:r>
      <w:r w:rsidR="004922D2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4922D2">
        <w:rPr>
          <w:sz w:val="28"/>
          <w:szCs w:val="28"/>
        </w:rPr>
        <w:t xml:space="preserve"> г. – семинар для преподавателей педагогических вузов </w:t>
      </w:r>
      <w:r w:rsidR="004922D2" w:rsidRPr="004922D2">
        <w:rPr>
          <w:sz w:val="28"/>
          <w:szCs w:val="28"/>
        </w:rPr>
        <w:t>Кыргызской Республики</w:t>
      </w:r>
      <w:r w:rsidR="004922D2">
        <w:rPr>
          <w:sz w:val="28"/>
          <w:szCs w:val="28"/>
        </w:rPr>
        <w:t xml:space="preserve"> </w:t>
      </w:r>
    </w:p>
    <w:p w:rsidR="004F781A" w:rsidRDefault="004F781A" w:rsidP="004F781A">
      <w:pPr>
        <w:spacing w:line="276" w:lineRule="auto"/>
        <w:ind w:firstLine="708"/>
        <w:jc w:val="both"/>
        <w:rPr>
          <w:sz w:val="28"/>
          <w:szCs w:val="28"/>
        </w:rPr>
      </w:pPr>
    </w:p>
    <w:p w:rsidR="00557294" w:rsidRPr="00495A4F" w:rsidRDefault="004922D2" w:rsidP="004922D2">
      <w:pPr>
        <w:spacing w:line="276" w:lineRule="auto"/>
        <w:jc w:val="center"/>
        <w:rPr>
          <w:b/>
          <w:sz w:val="28"/>
          <w:szCs w:val="28"/>
          <w:lang w:val="en-US"/>
        </w:rPr>
      </w:pPr>
      <w:r w:rsidRPr="004922D2">
        <w:rPr>
          <w:b/>
          <w:sz w:val="28"/>
          <w:szCs w:val="28"/>
        </w:rPr>
        <w:t>Совместные</w:t>
      </w:r>
      <w:r w:rsidRPr="00495A4F">
        <w:rPr>
          <w:b/>
          <w:sz w:val="28"/>
          <w:szCs w:val="28"/>
          <w:lang w:val="en-US"/>
        </w:rPr>
        <w:t xml:space="preserve"> </w:t>
      </w:r>
      <w:r w:rsidRPr="004922D2">
        <w:rPr>
          <w:b/>
          <w:sz w:val="28"/>
          <w:szCs w:val="28"/>
        </w:rPr>
        <w:t>публикации</w:t>
      </w:r>
      <w:r w:rsidRPr="00495A4F">
        <w:rPr>
          <w:b/>
          <w:sz w:val="28"/>
          <w:szCs w:val="28"/>
          <w:lang w:val="en-US"/>
        </w:rPr>
        <w:t xml:space="preserve"> </w:t>
      </w:r>
      <w:r w:rsidRPr="004922D2">
        <w:rPr>
          <w:b/>
          <w:sz w:val="28"/>
          <w:szCs w:val="28"/>
        </w:rPr>
        <w:t>с</w:t>
      </w:r>
      <w:r w:rsidRPr="00495A4F">
        <w:rPr>
          <w:b/>
          <w:sz w:val="28"/>
          <w:szCs w:val="28"/>
          <w:lang w:val="en-US"/>
        </w:rPr>
        <w:t xml:space="preserve"> </w:t>
      </w:r>
      <w:r w:rsidRPr="004922D2">
        <w:rPr>
          <w:b/>
          <w:sz w:val="28"/>
          <w:szCs w:val="28"/>
        </w:rPr>
        <w:t>зарубежными</w:t>
      </w:r>
      <w:r w:rsidRPr="00495A4F">
        <w:rPr>
          <w:b/>
          <w:sz w:val="28"/>
          <w:szCs w:val="28"/>
          <w:lang w:val="en-US"/>
        </w:rPr>
        <w:t xml:space="preserve"> </w:t>
      </w:r>
      <w:r w:rsidRPr="004922D2">
        <w:rPr>
          <w:b/>
          <w:sz w:val="28"/>
          <w:szCs w:val="28"/>
        </w:rPr>
        <w:t>авторами</w:t>
      </w:r>
    </w:p>
    <w:p w:rsidR="003D1FF3" w:rsidRPr="008F4508" w:rsidRDefault="003D1FF3" w:rsidP="003D1FF3">
      <w:pPr>
        <w:shd w:val="clear" w:color="auto" w:fill="FFFFFF"/>
        <w:ind w:firstLine="709"/>
        <w:rPr>
          <w:color w:val="222222"/>
          <w:sz w:val="28"/>
          <w:szCs w:val="28"/>
          <w:lang w:val="en-US"/>
        </w:rPr>
      </w:pPr>
      <w:r w:rsidRPr="008F4508">
        <w:rPr>
          <w:color w:val="222222"/>
          <w:sz w:val="28"/>
          <w:szCs w:val="28"/>
          <w:lang w:val="en-US"/>
        </w:rPr>
        <w:t xml:space="preserve">1. </w:t>
      </w:r>
      <w:proofErr w:type="spellStart"/>
      <w:r w:rsidR="008F4508" w:rsidRPr="008F4508">
        <w:rPr>
          <w:color w:val="222222"/>
          <w:sz w:val="28"/>
          <w:szCs w:val="28"/>
          <w:lang w:val="en-US"/>
        </w:rPr>
        <w:t>Alexandrova</w:t>
      </w:r>
      <w:proofErr w:type="spellEnd"/>
      <w:r w:rsidR="008F4508" w:rsidRPr="008F4508">
        <w:rPr>
          <w:color w:val="222222"/>
          <w:sz w:val="28"/>
          <w:szCs w:val="28"/>
          <w:lang w:val="en-US"/>
        </w:rPr>
        <w:t xml:space="preserve"> N., Rima S., </w:t>
      </w:r>
      <w:proofErr w:type="spellStart"/>
      <w:r w:rsidR="008F4508" w:rsidRPr="008F4508">
        <w:rPr>
          <w:color w:val="222222"/>
          <w:sz w:val="28"/>
          <w:szCs w:val="28"/>
          <w:lang w:val="en-US"/>
        </w:rPr>
        <w:t>Fariza</w:t>
      </w:r>
      <w:proofErr w:type="spellEnd"/>
      <w:r w:rsidR="008F4508" w:rsidRPr="008F4508">
        <w:rPr>
          <w:color w:val="222222"/>
          <w:sz w:val="28"/>
          <w:szCs w:val="28"/>
          <w:lang w:val="en-US"/>
        </w:rPr>
        <w:t xml:space="preserve"> K. Intercultural communication and modern challenges of global education. SHS Web of Conferences. 2024. </w:t>
      </w:r>
      <w:r w:rsidR="008F4508" w:rsidRPr="008F4508">
        <w:rPr>
          <w:color w:val="222222"/>
          <w:sz w:val="28"/>
          <w:szCs w:val="28"/>
        </w:rPr>
        <w:t>Т</w:t>
      </w:r>
      <w:r w:rsidR="008F4508" w:rsidRPr="008F4508">
        <w:rPr>
          <w:color w:val="222222"/>
          <w:sz w:val="28"/>
          <w:szCs w:val="28"/>
          <w:lang w:val="en-US"/>
        </w:rPr>
        <w:t xml:space="preserve">. 195. </w:t>
      </w:r>
      <w:r w:rsidR="008F4508" w:rsidRPr="008F4508">
        <w:rPr>
          <w:color w:val="222222"/>
          <w:sz w:val="28"/>
          <w:szCs w:val="28"/>
        </w:rPr>
        <w:t>С</w:t>
      </w:r>
      <w:r w:rsidR="008F4508" w:rsidRPr="008F4508">
        <w:rPr>
          <w:color w:val="222222"/>
          <w:sz w:val="28"/>
          <w:szCs w:val="28"/>
          <w:lang w:val="en-US"/>
        </w:rPr>
        <w:t>. 06009</w:t>
      </w:r>
    </w:p>
    <w:p w:rsidR="008F4508" w:rsidRPr="008F4508" w:rsidRDefault="008F4508" w:rsidP="003D1FF3">
      <w:pPr>
        <w:shd w:val="clear" w:color="auto" w:fill="FFFFFF"/>
        <w:ind w:firstLine="709"/>
        <w:rPr>
          <w:color w:val="222222"/>
          <w:sz w:val="28"/>
          <w:szCs w:val="28"/>
          <w:lang w:val="en-US"/>
        </w:rPr>
      </w:pPr>
      <w:r w:rsidRPr="008F4508">
        <w:rPr>
          <w:color w:val="222222"/>
          <w:sz w:val="28"/>
          <w:szCs w:val="28"/>
          <w:lang w:val="en-US"/>
        </w:rPr>
        <w:t xml:space="preserve">2. Elena V. </w:t>
      </w:r>
      <w:proofErr w:type="spellStart"/>
      <w:r w:rsidRPr="008F4508">
        <w:rPr>
          <w:color w:val="222222"/>
          <w:sz w:val="28"/>
          <w:szCs w:val="28"/>
          <w:lang w:val="en-US"/>
        </w:rPr>
        <w:t>Lopanova</w:t>
      </w:r>
      <w:proofErr w:type="spellEnd"/>
      <w:r w:rsidRPr="008F4508">
        <w:rPr>
          <w:color w:val="222222"/>
          <w:sz w:val="28"/>
          <w:szCs w:val="28"/>
          <w:lang w:val="en-US"/>
        </w:rPr>
        <w:t xml:space="preserve">, </w:t>
      </w:r>
      <w:proofErr w:type="spellStart"/>
      <w:r w:rsidRPr="008F4508">
        <w:rPr>
          <w:color w:val="222222"/>
          <w:sz w:val="28"/>
          <w:szCs w:val="28"/>
          <w:lang w:val="en-US"/>
        </w:rPr>
        <w:t>Kakhramonzhon</w:t>
      </w:r>
      <w:proofErr w:type="spellEnd"/>
      <w:r w:rsidRPr="008F4508">
        <w:rPr>
          <w:color w:val="222222"/>
          <w:sz w:val="28"/>
          <w:szCs w:val="28"/>
          <w:lang w:val="en-US"/>
        </w:rPr>
        <w:t xml:space="preserve"> S. </w:t>
      </w:r>
      <w:proofErr w:type="spellStart"/>
      <w:r w:rsidRPr="008F4508">
        <w:rPr>
          <w:color w:val="222222"/>
          <w:sz w:val="28"/>
          <w:szCs w:val="28"/>
          <w:lang w:val="en-US"/>
        </w:rPr>
        <w:t>Shakirov</w:t>
      </w:r>
      <w:proofErr w:type="spellEnd"/>
      <w:r w:rsidRPr="008F4508">
        <w:rPr>
          <w:color w:val="222222"/>
          <w:sz w:val="28"/>
          <w:szCs w:val="28"/>
          <w:lang w:val="en-US"/>
        </w:rPr>
        <w:t xml:space="preserve">, Regina R. </w:t>
      </w:r>
      <w:proofErr w:type="spellStart"/>
      <w:r w:rsidRPr="008F4508">
        <w:rPr>
          <w:color w:val="222222"/>
          <w:sz w:val="28"/>
          <w:szCs w:val="28"/>
          <w:lang w:val="en-US"/>
        </w:rPr>
        <w:t>Gimatdinova</w:t>
      </w:r>
      <w:proofErr w:type="spellEnd"/>
      <w:r w:rsidRPr="008F4508">
        <w:rPr>
          <w:color w:val="222222"/>
          <w:sz w:val="28"/>
          <w:szCs w:val="28"/>
          <w:lang w:val="en-US"/>
        </w:rPr>
        <w:t xml:space="preserve">, Oleg N. </w:t>
      </w:r>
      <w:proofErr w:type="spellStart"/>
      <w:r w:rsidRPr="008F4508">
        <w:rPr>
          <w:color w:val="222222"/>
          <w:sz w:val="28"/>
          <w:szCs w:val="28"/>
          <w:lang w:val="en-US"/>
        </w:rPr>
        <w:t>Luchko</w:t>
      </w:r>
      <w:proofErr w:type="spellEnd"/>
      <w:r w:rsidRPr="008F4508">
        <w:rPr>
          <w:color w:val="222222"/>
          <w:sz w:val="28"/>
          <w:szCs w:val="28"/>
          <w:lang w:val="en-US"/>
        </w:rPr>
        <w:t>. Preparing Students of Pedagogical Specialties to Apply Data Mining in Education. Integration Strategies of Generative AI in Higher Education. October, 2024. Pages: 359 DOI: 10.4018/979-8-3693-1826-3.ch003 September, 2024</w:t>
      </w:r>
    </w:p>
    <w:p w:rsidR="004922D2" w:rsidRPr="008F4508" w:rsidRDefault="004922D2" w:rsidP="00FA177D">
      <w:pPr>
        <w:spacing w:line="276" w:lineRule="auto"/>
        <w:jc w:val="both"/>
        <w:rPr>
          <w:caps/>
          <w:sz w:val="28"/>
          <w:szCs w:val="28"/>
          <w:highlight w:val="yellow"/>
          <w:lang w:val="en-US"/>
        </w:rPr>
      </w:pPr>
    </w:p>
    <w:p w:rsidR="00557294" w:rsidRDefault="00557294" w:rsidP="00F36ADE">
      <w:pPr>
        <w:spacing w:line="276" w:lineRule="auto"/>
        <w:jc w:val="center"/>
        <w:rPr>
          <w:b/>
          <w:bCs/>
          <w:sz w:val="28"/>
          <w:szCs w:val="28"/>
        </w:rPr>
      </w:pPr>
      <w:r w:rsidRPr="00557294">
        <w:rPr>
          <w:b/>
          <w:bCs/>
          <w:sz w:val="28"/>
          <w:szCs w:val="28"/>
        </w:rPr>
        <w:t xml:space="preserve">Публикации ученых </w:t>
      </w:r>
      <w:proofErr w:type="spellStart"/>
      <w:r w:rsidRPr="00557294">
        <w:rPr>
          <w:b/>
          <w:bCs/>
          <w:sz w:val="28"/>
          <w:szCs w:val="28"/>
        </w:rPr>
        <w:t>ОмГА</w:t>
      </w:r>
      <w:proofErr w:type="spellEnd"/>
      <w:r w:rsidRPr="00557294">
        <w:rPr>
          <w:b/>
          <w:bCs/>
          <w:sz w:val="28"/>
          <w:szCs w:val="28"/>
        </w:rPr>
        <w:t xml:space="preserve"> в </w:t>
      </w:r>
      <w:r w:rsidR="004922D2">
        <w:rPr>
          <w:b/>
          <w:bCs/>
          <w:sz w:val="28"/>
          <w:szCs w:val="28"/>
        </w:rPr>
        <w:t>изданиях</w:t>
      </w:r>
      <w:r w:rsidRPr="00557294">
        <w:rPr>
          <w:b/>
          <w:bCs/>
          <w:sz w:val="28"/>
          <w:szCs w:val="28"/>
        </w:rPr>
        <w:t xml:space="preserve">, индексируемых в международных </w:t>
      </w:r>
      <w:r w:rsidR="00947A8A">
        <w:rPr>
          <w:b/>
          <w:bCs/>
          <w:sz w:val="28"/>
          <w:szCs w:val="28"/>
        </w:rPr>
        <w:t>базах данных</w:t>
      </w:r>
    </w:p>
    <w:p w:rsidR="00083E22" w:rsidRPr="00083E22" w:rsidRDefault="00083E22" w:rsidP="00083E22">
      <w:pPr>
        <w:widowControl w:val="0"/>
        <w:tabs>
          <w:tab w:val="left" w:pos="0"/>
          <w:tab w:val="left" w:pos="284"/>
        </w:tabs>
        <w:snapToGrid w:val="0"/>
        <w:spacing w:line="276" w:lineRule="auto"/>
        <w:ind w:firstLine="709"/>
        <w:jc w:val="both"/>
        <w:outlineLvl w:val="0"/>
        <w:rPr>
          <w:sz w:val="28"/>
          <w:szCs w:val="28"/>
          <w:lang w:val="x-none" w:eastAsia="x-none"/>
        </w:rPr>
      </w:pPr>
      <w:bookmarkStart w:id="4" w:name="_Hlk189062831"/>
      <w:proofErr w:type="spellStart"/>
      <w:r w:rsidRPr="00083E22">
        <w:rPr>
          <w:sz w:val="28"/>
          <w:szCs w:val="28"/>
          <w:lang w:val="x-none" w:eastAsia="x-none"/>
        </w:rPr>
        <w:t>Alexandrova</w:t>
      </w:r>
      <w:proofErr w:type="spellEnd"/>
      <w:r w:rsidRPr="00083E22">
        <w:rPr>
          <w:sz w:val="28"/>
          <w:szCs w:val="28"/>
          <w:lang w:val="x-none" w:eastAsia="x-none"/>
        </w:rPr>
        <w:t xml:space="preserve"> N., </w:t>
      </w:r>
      <w:proofErr w:type="spellStart"/>
      <w:r w:rsidRPr="00083E22">
        <w:rPr>
          <w:sz w:val="28"/>
          <w:szCs w:val="28"/>
          <w:lang w:val="x-none" w:eastAsia="x-none"/>
        </w:rPr>
        <w:t>Rima</w:t>
      </w:r>
      <w:proofErr w:type="spellEnd"/>
      <w:r w:rsidRPr="00083E22">
        <w:rPr>
          <w:sz w:val="28"/>
          <w:szCs w:val="28"/>
          <w:lang w:val="x-none" w:eastAsia="x-none"/>
        </w:rPr>
        <w:t xml:space="preserve"> S., </w:t>
      </w:r>
      <w:proofErr w:type="spellStart"/>
      <w:r w:rsidRPr="00083E22">
        <w:rPr>
          <w:sz w:val="28"/>
          <w:szCs w:val="28"/>
          <w:lang w:val="x-none" w:eastAsia="x-none"/>
        </w:rPr>
        <w:t>Fariza</w:t>
      </w:r>
      <w:proofErr w:type="spellEnd"/>
      <w:r w:rsidRPr="00083E22">
        <w:rPr>
          <w:sz w:val="28"/>
          <w:szCs w:val="28"/>
          <w:lang w:val="x-none" w:eastAsia="x-none"/>
        </w:rPr>
        <w:t xml:space="preserve"> K. </w:t>
      </w:r>
      <w:proofErr w:type="spellStart"/>
      <w:r w:rsidRPr="00083E22">
        <w:rPr>
          <w:sz w:val="28"/>
          <w:szCs w:val="28"/>
          <w:lang w:val="x-none" w:eastAsia="x-none"/>
        </w:rPr>
        <w:t>Intercultural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communication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and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modern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challenges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global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education</w:t>
      </w:r>
      <w:proofErr w:type="spellEnd"/>
      <w:r w:rsidRPr="00083E22">
        <w:rPr>
          <w:sz w:val="28"/>
          <w:szCs w:val="28"/>
          <w:lang w:val="x-none" w:eastAsia="x-none"/>
        </w:rPr>
        <w:t xml:space="preserve">. SHS </w:t>
      </w:r>
      <w:proofErr w:type="spellStart"/>
      <w:r w:rsidRPr="00083E22">
        <w:rPr>
          <w:sz w:val="28"/>
          <w:szCs w:val="28"/>
          <w:lang w:val="x-none" w:eastAsia="x-none"/>
        </w:rPr>
        <w:t>Web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Conferences</w:t>
      </w:r>
      <w:proofErr w:type="spellEnd"/>
      <w:r w:rsidRPr="00083E22">
        <w:rPr>
          <w:sz w:val="28"/>
          <w:szCs w:val="28"/>
          <w:lang w:val="x-none" w:eastAsia="x-none"/>
        </w:rPr>
        <w:t>. 2024. Т. 195. С. 06009</w:t>
      </w:r>
    </w:p>
    <w:bookmarkEnd w:id="4"/>
    <w:p w:rsidR="00083E22" w:rsidRPr="00083E22" w:rsidRDefault="00083E22" w:rsidP="00083E22">
      <w:pPr>
        <w:widowControl w:val="0"/>
        <w:tabs>
          <w:tab w:val="left" w:pos="0"/>
          <w:tab w:val="left" w:pos="284"/>
        </w:tabs>
        <w:snapToGrid w:val="0"/>
        <w:spacing w:line="276" w:lineRule="auto"/>
        <w:ind w:firstLine="709"/>
        <w:jc w:val="both"/>
        <w:outlineLvl w:val="0"/>
        <w:rPr>
          <w:sz w:val="28"/>
          <w:szCs w:val="28"/>
          <w:lang w:val="x-none" w:eastAsia="x-none"/>
        </w:rPr>
      </w:pPr>
      <w:proofErr w:type="spellStart"/>
      <w:r w:rsidRPr="00083E22">
        <w:rPr>
          <w:sz w:val="28"/>
          <w:szCs w:val="28"/>
          <w:lang w:val="x-none" w:eastAsia="x-none"/>
        </w:rPr>
        <w:t>Marenko</w:t>
      </w:r>
      <w:proofErr w:type="spellEnd"/>
      <w:r w:rsidRPr="00083E22">
        <w:rPr>
          <w:sz w:val="28"/>
          <w:szCs w:val="28"/>
          <w:lang w:val="x-none" w:eastAsia="x-none"/>
        </w:rPr>
        <w:t xml:space="preserve"> V., </w:t>
      </w:r>
      <w:proofErr w:type="spellStart"/>
      <w:r w:rsidRPr="00083E22">
        <w:rPr>
          <w:sz w:val="28"/>
          <w:szCs w:val="28"/>
          <w:lang w:val="x-none" w:eastAsia="x-none"/>
        </w:rPr>
        <w:t>Luchko</w:t>
      </w:r>
      <w:proofErr w:type="spellEnd"/>
      <w:r w:rsidRPr="00083E22">
        <w:rPr>
          <w:sz w:val="28"/>
          <w:szCs w:val="28"/>
          <w:lang w:val="x-none" w:eastAsia="x-none"/>
        </w:rPr>
        <w:t xml:space="preserve"> O., </w:t>
      </w:r>
      <w:proofErr w:type="spellStart"/>
      <w:r w:rsidRPr="00083E22">
        <w:rPr>
          <w:sz w:val="28"/>
          <w:szCs w:val="28"/>
          <w:lang w:val="x-none" w:eastAsia="x-none"/>
        </w:rPr>
        <w:t>Lyapin</w:t>
      </w:r>
      <w:proofErr w:type="spellEnd"/>
      <w:r w:rsidRPr="00083E22">
        <w:rPr>
          <w:sz w:val="28"/>
          <w:szCs w:val="28"/>
          <w:lang w:val="x-none" w:eastAsia="x-none"/>
        </w:rPr>
        <w:t xml:space="preserve"> V., </w:t>
      </w:r>
      <w:proofErr w:type="spellStart"/>
      <w:r w:rsidRPr="00083E22">
        <w:rPr>
          <w:sz w:val="28"/>
          <w:szCs w:val="28"/>
          <w:lang w:val="x-none" w:eastAsia="x-none"/>
        </w:rPr>
        <w:t>Lozhnikov</w:t>
      </w:r>
      <w:proofErr w:type="spellEnd"/>
      <w:r w:rsidRPr="00083E22">
        <w:rPr>
          <w:sz w:val="28"/>
          <w:szCs w:val="28"/>
          <w:lang w:val="x-none" w:eastAsia="x-none"/>
        </w:rPr>
        <w:t xml:space="preserve"> A. </w:t>
      </w:r>
      <w:proofErr w:type="spellStart"/>
      <w:r w:rsidRPr="00083E22">
        <w:rPr>
          <w:sz w:val="28"/>
          <w:szCs w:val="28"/>
          <w:lang w:val="x-none" w:eastAsia="x-none"/>
        </w:rPr>
        <w:t>Models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Medical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Care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in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Pandemic</w:t>
      </w:r>
      <w:proofErr w:type="spellEnd"/>
      <w:r w:rsidRPr="00083E22">
        <w:rPr>
          <w:sz w:val="28"/>
          <w:szCs w:val="28"/>
          <w:lang w:val="x-none" w:eastAsia="x-none"/>
        </w:rPr>
        <w:t xml:space="preserve">. III </w:t>
      </w:r>
      <w:proofErr w:type="spellStart"/>
      <w:r w:rsidRPr="00083E22">
        <w:rPr>
          <w:sz w:val="28"/>
          <w:szCs w:val="28"/>
          <w:lang w:val="x-none" w:eastAsia="x-none"/>
        </w:rPr>
        <w:t>International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Scientific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and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Practical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Conference</w:t>
      </w:r>
      <w:proofErr w:type="spellEnd"/>
      <w:r w:rsidRPr="00083E22">
        <w:rPr>
          <w:sz w:val="28"/>
          <w:szCs w:val="28"/>
          <w:lang w:val="x-none" w:eastAsia="x-none"/>
        </w:rPr>
        <w:t xml:space="preserve"> "COVID-19: </w:t>
      </w:r>
      <w:proofErr w:type="spellStart"/>
      <w:r w:rsidRPr="00083E22">
        <w:rPr>
          <w:sz w:val="28"/>
          <w:szCs w:val="28"/>
          <w:lang w:val="x-none" w:eastAsia="x-none"/>
        </w:rPr>
        <w:t>Economic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and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social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implications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the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evolution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the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virus</w:t>
      </w:r>
      <w:proofErr w:type="spellEnd"/>
      <w:r w:rsidRPr="00083E22">
        <w:rPr>
          <w:sz w:val="28"/>
          <w:szCs w:val="28"/>
          <w:lang w:val="x-none" w:eastAsia="x-none"/>
        </w:rPr>
        <w:t xml:space="preserve">" (RTCOV 2023): LLC </w:t>
      </w:r>
      <w:proofErr w:type="spellStart"/>
      <w:r w:rsidRPr="00083E22">
        <w:rPr>
          <w:sz w:val="28"/>
          <w:szCs w:val="28"/>
          <w:lang w:val="x-none" w:eastAsia="x-none"/>
        </w:rPr>
        <w:t>Institute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Digital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Economics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and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Law</w:t>
      </w:r>
      <w:proofErr w:type="spellEnd"/>
      <w:r w:rsidRPr="00083E22">
        <w:rPr>
          <w:sz w:val="28"/>
          <w:szCs w:val="28"/>
          <w:lang w:val="x-none" w:eastAsia="x-none"/>
        </w:rPr>
        <w:t xml:space="preserve"> [OOO «</w:t>
      </w:r>
      <w:proofErr w:type="spellStart"/>
      <w:r w:rsidRPr="00083E22">
        <w:rPr>
          <w:sz w:val="28"/>
          <w:szCs w:val="28"/>
          <w:lang w:val="x-none" w:eastAsia="x-none"/>
        </w:rPr>
        <w:t>Institut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tsifrovoy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ekonomiki</w:t>
      </w:r>
      <w:proofErr w:type="spellEnd"/>
      <w:r w:rsidRPr="00083E22">
        <w:rPr>
          <w:sz w:val="28"/>
          <w:szCs w:val="28"/>
          <w:lang w:val="x-none" w:eastAsia="x-none"/>
        </w:rPr>
        <w:t xml:space="preserve"> i </w:t>
      </w:r>
      <w:proofErr w:type="spellStart"/>
      <w:r w:rsidRPr="00083E22">
        <w:rPr>
          <w:sz w:val="28"/>
          <w:szCs w:val="28"/>
          <w:lang w:val="x-none" w:eastAsia="x-none"/>
        </w:rPr>
        <w:t>prava</w:t>
      </w:r>
      <w:proofErr w:type="spellEnd"/>
      <w:r w:rsidRPr="00083E22">
        <w:rPr>
          <w:sz w:val="28"/>
          <w:szCs w:val="28"/>
          <w:lang w:val="x-none" w:eastAsia="x-none"/>
        </w:rPr>
        <w:t xml:space="preserve">»], 2024. – 361 </w:t>
      </w:r>
    </w:p>
    <w:p w:rsidR="00083E22" w:rsidRPr="00083E22" w:rsidRDefault="00083E22" w:rsidP="00083E22">
      <w:pPr>
        <w:widowControl w:val="0"/>
        <w:tabs>
          <w:tab w:val="left" w:pos="0"/>
          <w:tab w:val="left" w:pos="284"/>
        </w:tabs>
        <w:snapToGrid w:val="0"/>
        <w:spacing w:line="276" w:lineRule="auto"/>
        <w:ind w:firstLine="709"/>
        <w:jc w:val="both"/>
        <w:outlineLvl w:val="0"/>
        <w:rPr>
          <w:sz w:val="28"/>
          <w:szCs w:val="28"/>
          <w:lang w:val="x-none" w:eastAsia="x-none"/>
        </w:rPr>
      </w:pPr>
      <w:proofErr w:type="spellStart"/>
      <w:r w:rsidRPr="00083E22">
        <w:rPr>
          <w:sz w:val="28"/>
          <w:szCs w:val="28"/>
          <w:lang w:val="x-none" w:eastAsia="x-none"/>
        </w:rPr>
        <w:t>Elena</w:t>
      </w:r>
      <w:proofErr w:type="spellEnd"/>
      <w:r w:rsidRPr="00083E22">
        <w:rPr>
          <w:sz w:val="28"/>
          <w:szCs w:val="28"/>
          <w:lang w:val="x-none" w:eastAsia="x-none"/>
        </w:rPr>
        <w:t xml:space="preserve"> V. </w:t>
      </w:r>
      <w:proofErr w:type="spellStart"/>
      <w:r w:rsidRPr="00083E22">
        <w:rPr>
          <w:sz w:val="28"/>
          <w:szCs w:val="28"/>
          <w:lang w:val="x-none" w:eastAsia="x-none"/>
        </w:rPr>
        <w:t>Lopanova</w:t>
      </w:r>
      <w:proofErr w:type="spellEnd"/>
      <w:r w:rsidRPr="00083E22">
        <w:rPr>
          <w:sz w:val="28"/>
          <w:szCs w:val="28"/>
          <w:lang w:val="x-none" w:eastAsia="x-none"/>
        </w:rPr>
        <w:t xml:space="preserve">, </w:t>
      </w:r>
      <w:proofErr w:type="spellStart"/>
      <w:r w:rsidRPr="00083E22">
        <w:rPr>
          <w:sz w:val="28"/>
          <w:szCs w:val="28"/>
          <w:lang w:val="x-none" w:eastAsia="x-none"/>
        </w:rPr>
        <w:t>Natalia</w:t>
      </w:r>
      <w:proofErr w:type="spellEnd"/>
      <w:r w:rsidRPr="00083E22">
        <w:rPr>
          <w:sz w:val="28"/>
          <w:szCs w:val="28"/>
          <w:lang w:val="x-none" w:eastAsia="x-none"/>
        </w:rPr>
        <w:t xml:space="preserve"> V. </w:t>
      </w:r>
      <w:proofErr w:type="spellStart"/>
      <w:r w:rsidRPr="00083E22">
        <w:rPr>
          <w:sz w:val="28"/>
          <w:szCs w:val="28"/>
          <w:lang w:val="x-none" w:eastAsia="x-none"/>
        </w:rPr>
        <w:t>Savina</w:t>
      </w:r>
      <w:proofErr w:type="spellEnd"/>
      <w:r w:rsidRPr="00083E22">
        <w:rPr>
          <w:sz w:val="28"/>
          <w:szCs w:val="28"/>
          <w:lang w:val="x-none" w:eastAsia="x-none"/>
        </w:rPr>
        <w:t xml:space="preserve">. </w:t>
      </w:r>
      <w:proofErr w:type="spellStart"/>
      <w:r w:rsidRPr="00083E22">
        <w:rPr>
          <w:sz w:val="28"/>
          <w:szCs w:val="28"/>
          <w:lang w:val="x-none" w:eastAsia="x-none"/>
        </w:rPr>
        <w:t>Neural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Networks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in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Students</w:t>
      </w:r>
      <w:proofErr w:type="spellEnd"/>
      <w:r w:rsidRPr="00083E22">
        <w:rPr>
          <w:sz w:val="28"/>
          <w:szCs w:val="28"/>
          <w:lang w:val="x-none" w:eastAsia="x-none"/>
        </w:rPr>
        <w:t xml:space="preserve">' </w:t>
      </w:r>
      <w:proofErr w:type="spellStart"/>
      <w:r w:rsidRPr="00083E22">
        <w:rPr>
          <w:sz w:val="28"/>
          <w:szCs w:val="28"/>
          <w:lang w:val="x-none" w:eastAsia="x-none"/>
        </w:rPr>
        <w:t>Learning</w:t>
      </w:r>
      <w:proofErr w:type="spellEnd"/>
      <w:r w:rsidRPr="00083E22">
        <w:rPr>
          <w:sz w:val="28"/>
          <w:szCs w:val="28"/>
          <w:lang w:val="x-none" w:eastAsia="x-none"/>
        </w:rPr>
        <w:t xml:space="preserve">: </w:t>
      </w:r>
      <w:proofErr w:type="spellStart"/>
      <w:r w:rsidRPr="00083E22">
        <w:rPr>
          <w:sz w:val="28"/>
          <w:szCs w:val="28"/>
          <w:lang w:val="x-none" w:eastAsia="x-none"/>
        </w:rPr>
        <w:t>Students</w:t>
      </w:r>
      <w:proofErr w:type="spellEnd"/>
      <w:r w:rsidRPr="00083E22">
        <w:rPr>
          <w:sz w:val="28"/>
          <w:szCs w:val="28"/>
          <w:lang w:val="x-none" w:eastAsia="x-none"/>
        </w:rPr>
        <w:t xml:space="preserve">' </w:t>
      </w:r>
      <w:proofErr w:type="spellStart"/>
      <w:r w:rsidRPr="00083E22">
        <w:rPr>
          <w:sz w:val="28"/>
          <w:szCs w:val="28"/>
          <w:lang w:val="x-none" w:eastAsia="x-none"/>
        </w:rPr>
        <w:t>and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Teachers</w:t>
      </w:r>
      <w:proofErr w:type="spellEnd"/>
      <w:r w:rsidRPr="00083E22">
        <w:rPr>
          <w:sz w:val="28"/>
          <w:szCs w:val="28"/>
          <w:lang w:val="x-none" w:eastAsia="x-none"/>
        </w:rPr>
        <w:t xml:space="preserve">' </w:t>
      </w:r>
      <w:proofErr w:type="spellStart"/>
      <w:r w:rsidRPr="00083E22">
        <w:rPr>
          <w:sz w:val="28"/>
          <w:szCs w:val="28"/>
          <w:lang w:val="x-none" w:eastAsia="x-none"/>
        </w:rPr>
        <w:t>Perspectives</w:t>
      </w:r>
      <w:proofErr w:type="spellEnd"/>
      <w:r w:rsidRPr="00083E22">
        <w:rPr>
          <w:sz w:val="28"/>
          <w:szCs w:val="28"/>
          <w:lang w:val="x-none" w:eastAsia="x-none"/>
        </w:rPr>
        <w:t xml:space="preserve">. </w:t>
      </w:r>
      <w:proofErr w:type="spellStart"/>
      <w:r w:rsidRPr="00083E22">
        <w:rPr>
          <w:sz w:val="28"/>
          <w:szCs w:val="28"/>
          <w:lang w:val="x-none" w:eastAsia="x-none"/>
        </w:rPr>
        <w:t>Integration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Strategies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Generative</w:t>
      </w:r>
      <w:proofErr w:type="spellEnd"/>
      <w:r w:rsidRPr="00083E22">
        <w:rPr>
          <w:sz w:val="28"/>
          <w:szCs w:val="28"/>
          <w:lang w:val="x-none" w:eastAsia="x-none"/>
        </w:rPr>
        <w:t xml:space="preserve"> AI </w:t>
      </w:r>
      <w:proofErr w:type="spellStart"/>
      <w:r w:rsidRPr="00083E22">
        <w:rPr>
          <w:sz w:val="28"/>
          <w:szCs w:val="28"/>
          <w:lang w:val="x-none" w:eastAsia="x-none"/>
        </w:rPr>
        <w:t>in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Higher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Education</w:t>
      </w:r>
      <w:proofErr w:type="spellEnd"/>
      <w:r w:rsidRPr="00083E22">
        <w:rPr>
          <w:sz w:val="28"/>
          <w:szCs w:val="28"/>
          <w:lang w:val="x-none" w:eastAsia="x-none"/>
        </w:rPr>
        <w:t xml:space="preserve"> DOI: 10.4018/979-8-3693-5518-3.ch013  </w:t>
      </w:r>
      <w:proofErr w:type="spellStart"/>
      <w:r w:rsidRPr="00083E22">
        <w:rPr>
          <w:sz w:val="28"/>
          <w:szCs w:val="28"/>
          <w:lang w:val="x-none" w:eastAsia="x-none"/>
        </w:rPr>
        <w:t>September</w:t>
      </w:r>
      <w:proofErr w:type="spellEnd"/>
      <w:r w:rsidRPr="00083E22">
        <w:rPr>
          <w:sz w:val="28"/>
          <w:szCs w:val="28"/>
          <w:lang w:val="x-none" w:eastAsia="x-none"/>
        </w:rPr>
        <w:t xml:space="preserve">, 2024. </w:t>
      </w:r>
    </w:p>
    <w:p w:rsidR="00947A8A" w:rsidRPr="004922D2" w:rsidRDefault="00083E22" w:rsidP="00083E22">
      <w:pPr>
        <w:widowControl w:val="0"/>
        <w:tabs>
          <w:tab w:val="left" w:pos="0"/>
          <w:tab w:val="left" w:pos="284"/>
        </w:tabs>
        <w:snapToGrid w:val="0"/>
        <w:spacing w:line="276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  <w:bookmarkStart w:id="5" w:name="_Hlk189062852"/>
      <w:proofErr w:type="spellStart"/>
      <w:r w:rsidRPr="00083E22">
        <w:rPr>
          <w:sz w:val="28"/>
          <w:szCs w:val="28"/>
          <w:lang w:val="x-none" w:eastAsia="x-none"/>
        </w:rPr>
        <w:t>Elena</w:t>
      </w:r>
      <w:proofErr w:type="spellEnd"/>
      <w:r w:rsidRPr="00083E22">
        <w:rPr>
          <w:sz w:val="28"/>
          <w:szCs w:val="28"/>
          <w:lang w:val="x-none" w:eastAsia="x-none"/>
        </w:rPr>
        <w:t xml:space="preserve"> V. </w:t>
      </w:r>
      <w:proofErr w:type="spellStart"/>
      <w:r w:rsidRPr="00083E22">
        <w:rPr>
          <w:sz w:val="28"/>
          <w:szCs w:val="28"/>
          <w:lang w:val="x-none" w:eastAsia="x-none"/>
        </w:rPr>
        <w:t>Lopanova</w:t>
      </w:r>
      <w:proofErr w:type="spellEnd"/>
      <w:r w:rsidRPr="00083E22">
        <w:rPr>
          <w:sz w:val="28"/>
          <w:szCs w:val="28"/>
          <w:lang w:val="x-none" w:eastAsia="x-none"/>
        </w:rPr>
        <w:t xml:space="preserve">, </w:t>
      </w:r>
      <w:proofErr w:type="spellStart"/>
      <w:r w:rsidRPr="00083E22">
        <w:rPr>
          <w:sz w:val="28"/>
          <w:szCs w:val="28"/>
          <w:lang w:val="x-none" w:eastAsia="x-none"/>
        </w:rPr>
        <w:t>Kakhramonzhon</w:t>
      </w:r>
      <w:proofErr w:type="spellEnd"/>
      <w:r w:rsidRPr="00083E22">
        <w:rPr>
          <w:sz w:val="28"/>
          <w:szCs w:val="28"/>
          <w:lang w:val="x-none" w:eastAsia="x-none"/>
        </w:rPr>
        <w:t xml:space="preserve"> S. </w:t>
      </w:r>
      <w:proofErr w:type="spellStart"/>
      <w:r w:rsidRPr="00083E22">
        <w:rPr>
          <w:sz w:val="28"/>
          <w:szCs w:val="28"/>
          <w:lang w:val="x-none" w:eastAsia="x-none"/>
        </w:rPr>
        <w:t>Shakirov</w:t>
      </w:r>
      <w:proofErr w:type="spellEnd"/>
      <w:r w:rsidRPr="00083E22">
        <w:rPr>
          <w:sz w:val="28"/>
          <w:szCs w:val="28"/>
          <w:lang w:val="x-none" w:eastAsia="x-none"/>
        </w:rPr>
        <w:t xml:space="preserve">, </w:t>
      </w:r>
      <w:proofErr w:type="spellStart"/>
      <w:r w:rsidRPr="00083E22">
        <w:rPr>
          <w:sz w:val="28"/>
          <w:szCs w:val="28"/>
          <w:lang w:val="x-none" w:eastAsia="x-none"/>
        </w:rPr>
        <w:t>Regina</w:t>
      </w:r>
      <w:proofErr w:type="spellEnd"/>
      <w:r w:rsidRPr="00083E22">
        <w:rPr>
          <w:sz w:val="28"/>
          <w:szCs w:val="28"/>
          <w:lang w:val="x-none" w:eastAsia="x-none"/>
        </w:rPr>
        <w:t xml:space="preserve"> R. </w:t>
      </w:r>
      <w:proofErr w:type="spellStart"/>
      <w:r w:rsidRPr="00083E22">
        <w:rPr>
          <w:sz w:val="28"/>
          <w:szCs w:val="28"/>
          <w:lang w:val="x-none" w:eastAsia="x-none"/>
        </w:rPr>
        <w:t>Gimatdinova</w:t>
      </w:r>
      <w:proofErr w:type="spellEnd"/>
      <w:r w:rsidRPr="00083E22">
        <w:rPr>
          <w:sz w:val="28"/>
          <w:szCs w:val="28"/>
          <w:lang w:val="x-none" w:eastAsia="x-none"/>
        </w:rPr>
        <w:t xml:space="preserve">, </w:t>
      </w:r>
      <w:proofErr w:type="spellStart"/>
      <w:r w:rsidRPr="00083E22">
        <w:rPr>
          <w:sz w:val="28"/>
          <w:szCs w:val="28"/>
          <w:lang w:val="x-none" w:eastAsia="x-none"/>
        </w:rPr>
        <w:t>Oleg</w:t>
      </w:r>
      <w:proofErr w:type="spellEnd"/>
      <w:r w:rsidRPr="00083E22">
        <w:rPr>
          <w:sz w:val="28"/>
          <w:szCs w:val="28"/>
          <w:lang w:val="x-none" w:eastAsia="x-none"/>
        </w:rPr>
        <w:t xml:space="preserve"> N. </w:t>
      </w:r>
      <w:proofErr w:type="spellStart"/>
      <w:r w:rsidRPr="00083E22">
        <w:rPr>
          <w:sz w:val="28"/>
          <w:szCs w:val="28"/>
          <w:lang w:val="x-none" w:eastAsia="x-none"/>
        </w:rPr>
        <w:t>Luchko</w:t>
      </w:r>
      <w:proofErr w:type="spellEnd"/>
      <w:r w:rsidRPr="00083E22">
        <w:rPr>
          <w:sz w:val="28"/>
          <w:szCs w:val="28"/>
          <w:lang w:val="x-none" w:eastAsia="x-none"/>
        </w:rPr>
        <w:t xml:space="preserve">. </w:t>
      </w:r>
      <w:proofErr w:type="spellStart"/>
      <w:r w:rsidRPr="00083E22">
        <w:rPr>
          <w:sz w:val="28"/>
          <w:szCs w:val="28"/>
          <w:lang w:val="x-none" w:eastAsia="x-none"/>
        </w:rPr>
        <w:t>Preparing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Students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Pedagogical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Specialties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to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Apply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Data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Mining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in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Education</w:t>
      </w:r>
      <w:proofErr w:type="spellEnd"/>
      <w:r w:rsidRPr="00083E22">
        <w:rPr>
          <w:sz w:val="28"/>
          <w:szCs w:val="28"/>
          <w:lang w:val="x-none" w:eastAsia="x-none"/>
        </w:rPr>
        <w:t xml:space="preserve">. </w:t>
      </w:r>
      <w:proofErr w:type="spellStart"/>
      <w:r w:rsidRPr="00083E22">
        <w:rPr>
          <w:sz w:val="28"/>
          <w:szCs w:val="28"/>
          <w:lang w:val="x-none" w:eastAsia="x-none"/>
        </w:rPr>
        <w:t>Integration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Strategies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of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Generative</w:t>
      </w:r>
      <w:proofErr w:type="spellEnd"/>
      <w:r w:rsidRPr="00083E22">
        <w:rPr>
          <w:sz w:val="28"/>
          <w:szCs w:val="28"/>
          <w:lang w:val="x-none" w:eastAsia="x-none"/>
        </w:rPr>
        <w:t xml:space="preserve"> AI </w:t>
      </w:r>
      <w:proofErr w:type="spellStart"/>
      <w:r w:rsidRPr="00083E22">
        <w:rPr>
          <w:sz w:val="28"/>
          <w:szCs w:val="28"/>
          <w:lang w:val="x-none" w:eastAsia="x-none"/>
        </w:rPr>
        <w:t>in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Higher</w:t>
      </w:r>
      <w:proofErr w:type="spellEnd"/>
      <w:r w:rsidRPr="00083E22">
        <w:rPr>
          <w:sz w:val="28"/>
          <w:szCs w:val="28"/>
          <w:lang w:val="x-none" w:eastAsia="x-none"/>
        </w:rPr>
        <w:t xml:space="preserve"> </w:t>
      </w:r>
      <w:proofErr w:type="spellStart"/>
      <w:r w:rsidRPr="00083E22">
        <w:rPr>
          <w:sz w:val="28"/>
          <w:szCs w:val="28"/>
          <w:lang w:val="x-none" w:eastAsia="x-none"/>
        </w:rPr>
        <w:t>Education</w:t>
      </w:r>
      <w:proofErr w:type="spellEnd"/>
      <w:r w:rsidRPr="00083E22">
        <w:rPr>
          <w:sz w:val="28"/>
          <w:szCs w:val="28"/>
          <w:lang w:val="x-none" w:eastAsia="x-none"/>
        </w:rPr>
        <w:t xml:space="preserve">. </w:t>
      </w:r>
      <w:proofErr w:type="spellStart"/>
      <w:r w:rsidRPr="00083E22">
        <w:rPr>
          <w:sz w:val="28"/>
          <w:szCs w:val="28"/>
          <w:lang w:val="x-none" w:eastAsia="x-none"/>
        </w:rPr>
        <w:t>October</w:t>
      </w:r>
      <w:proofErr w:type="spellEnd"/>
      <w:r w:rsidRPr="00083E22">
        <w:rPr>
          <w:sz w:val="28"/>
          <w:szCs w:val="28"/>
          <w:lang w:val="x-none" w:eastAsia="x-none"/>
        </w:rPr>
        <w:t xml:space="preserve">, 2024. </w:t>
      </w:r>
      <w:proofErr w:type="spellStart"/>
      <w:r w:rsidRPr="00083E22">
        <w:rPr>
          <w:sz w:val="28"/>
          <w:szCs w:val="28"/>
          <w:lang w:val="x-none" w:eastAsia="x-none"/>
        </w:rPr>
        <w:t>Pages</w:t>
      </w:r>
      <w:proofErr w:type="spellEnd"/>
      <w:r w:rsidRPr="00083E22">
        <w:rPr>
          <w:sz w:val="28"/>
          <w:szCs w:val="28"/>
          <w:lang w:val="x-none" w:eastAsia="x-none"/>
        </w:rPr>
        <w:t xml:space="preserve">: 359 DOI: 10.4018/979-8-3693-1826-3.ch003 </w:t>
      </w:r>
      <w:proofErr w:type="spellStart"/>
      <w:r w:rsidRPr="00083E22">
        <w:rPr>
          <w:sz w:val="28"/>
          <w:szCs w:val="28"/>
          <w:lang w:val="x-none" w:eastAsia="x-none"/>
        </w:rPr>
        <w:t>September</w:t>
      </w:r>
      <w:proofErr w:type="spellEnd"/>
      <w:r w:rsidRPr="00083E22">
        <w:rPr>
          <w:sz w:val="28"/>
          <w:szCs w:val="28"/>
          <w:lang w:val="x-none" w:eastAsia="x-none"/>
        </w:rPr>
        <w:t>, 2024</w:t>
      </w:r>
    </w:p>
    <w:bookmarkEnd w:id="5"/>
    <w:p w:rsidR="00083E22" w:rsidRPr="00601227" w:rsidRDefault="00083E22" w:rsidP="003D1FF3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  <w:lang w:val="en-US"/>
        </w:rPr>
      </w:pPr>
    </w:p>
    <w:p w:rsidR="00557294" w:rsidRPr="00557294" w:rsidRDefault="00557294" w:rsidP="003D1FF3">
      <w:pPr>
        <w:tabs>
          <w:tab w:val="left" w:pos="709"/>
        </w:tabs>
        <w:spacing w:line="276" w:lineRule="auto"/>
        <w:jc w:val="center"/>
        <w:rPr>
          <w:b/>
          <w:sz w:val="28"/>
          <w:szCs w:val="28"/>
        </w:rPr>
      </w:pPr>
      <w:r w:rsidRPr="00557294">
        <w:rPr>
          <w:b/>
          <w:sz w:val="28"/>
          <w:szCs w:val="28"/>
        </w:rPr>
        <w:t xml:space="preserve">ППС </w:t>
      </w:r>
      <w:proofErr w:type="spellStart"/>
      <w:r w:rsidRPr="00557294">
        <w:rPr>
          <w:b/>
          <w:sz w:val="28"/>
          <w:szCs w:val="28"/>
        </w:rPr>
        <w:t>ОмГА</w:t>
      </w:r>
      <w:proofErr w:type="spellEnd"/>
      <w:r w:rsidRPr="00557294">
        <w:rPr>
          <w:b/>
          <w:sz w:val="28"/>
          <w:szCs w:val="28"/>
        </w:rPr>
        <w:t xml:space="preserve"> в составе редколлегий зарубежных журналов</w:t>
      </w:r>
    </w:p>
    <w:p w:rsidR="00557294" w:rsidRPr="00557294" w:rsidRDefault="00557294" w:rsidP="00E03759">
      <w:pPr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57294">
        <w:rPr>
          <w:sz w:val="28"/>
          <w:szCs w:val="28"/>
        </w:rPr>
        <w:t xml:space="preserve">«Вестник КУАМ» (РК, г. Кокшетау) – Еремеев А.Э., доктор филологических наук, профессор; </w:t>
      </w:r>
      <w:r w:rsidRPr="00557294">
        <w:rPr>
          <w:bCs/>
          <w:sz w:val="28"/>
          <w:szCs w:val="28"/>
        </w:rPr>
        <w:t xml:space="preserve">О.Ю. </w:t>
      </w:r>
      <w:proofErr w:type="spellStart"/>
      <w:r w:rsidRPr="00557294">
        <w:rPr>
          <w:bCs/>
          <w:sz w:val="28"/>
          <w:szCs w:val="28"/>
        </w:rPr>
        <w:t>Патласов</w:t>
      </w:r>
      <w:proofErr w:type="spellEnd"/>
      <w:r w:rsidRPr="00557294">
        <w:rPr>
          <w:bCs/>
          <w:sz w:val="28"/>
          <w:szCs w:val="28"/>
        </w:rPr>
        <w:t>, доктор экономических наук, профессор.</w:t>
      </w:r>
    </w:p>
    <w:p w:rsidR="00557294" w:rsidRPr="00557294" w:rsidRDefault="00557294" w:rsidP="00E03759">
      <w:pPr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«The </w:t>
      </w:r>
      <w:proofErr w:type="spellStart"/>
      <w:r w:rsidRPr="00557294">
        <w:rPr>
          <w:color w:val="1C1C1C"/>
          <w:sz w:val="28"/>
          <w:szCs w:val="28"/>
          <w:shd w:val="clear" w:color="auto" w:fill="FFFFFF"/>
          <w:lang w:val="en-US"/>
        </w:rPr>
        <w:t>EUrASEANs</w:t>
      </w:r>
      <w:proofErr w:type="spellEnd"/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 - Journal on global socio-economic dynamics</w:t>
      </w:r>
      <w:proofErr w:type="gramStart"/>
      <w:r w:rsidRPr="00557294">
        <w:rPr>
          <w:color w:val="1C1C1C"/>
          <w:sz w:val="28"/>
          <w:szCs w:val="28"/>
          <w:shd w:val="clear" w:color="auto" w:fill="FFFFFF"/>
          <w:lang w:val="en-US"/>
        </w:rPr>
        <w:t>»(</w:t>
      </w:r>
      <w:proofErr w:type="gramEnd"/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publisher is International College </w:t>
      </w:r>
      <w:proofErr w:type="spellStart"/>
      <w:r w:rsidRPr="00557294">
        <w:rPr>
          <w:color w:val="1C1C1C"/>
          <w:sz w:val="28"/>
          <w:szCs w:val="28"/>
          <w:shd w:val="clear" w:color="auto" w:fill="FFFFFF"/>
          <w:lang w:val="en-US"/>
        </w:rPr>
        <w:t>Suan</w:t>
      </w:r>
      <w:proofErr w:type="spellEnd"/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57294">
        <w:rPr>
          <w:color w:val="1C1C1C"/>
          <w:sz w:val="28"/>
          <w:szCs w:val="28"/>
          <w:shd w:val="clear" w:color="auto" w:fill="FFFFFF"/>
          <w:lang w:val="en-US"/>
        </w:rPr>
        <w:t>Sunandha</w:t>
      </w:r>
      <w:proofErr w:type="spellEnd"/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 Rajabhat University, Bangkok, Thailand), «</w:t>
      </w:r>
      <w:r w:rsidRPr="00557294">
        <w:rPr>
          <w:color w:val="1C1C1C"/>
          <w:sz w:val="28"/>
          <w:szCs w:val="28"/>
          <w:shd w:val="clear" w:color="auto" w:fill="FFFFFF"/>
        </w:rPr>
        <w:t>Вестник</w:t>
      </w:r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Кокшетауского</w:t>
      </w:r>
      <w:proofErr w:type="spellEnd"/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 </w:t>
      </w:r>
      <w:r w:rsidRPr="00557294">
        <w:rPr>
          <w:color w:val="1C1C1C"/>
          <w:sz w:val="28"/>
          <w:szCs w:val="28"/>
          <w:shd w:val="clear" w:color="auto" w:fill="FFFFFF"/>
        </w:rPr>
        <w:t>университета</w:t>
      </w:r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 </w:t>
      </w:r>
      <w:r w:rsidRPr="00557294">
        <w:rPr>
          <w:color w:val="1C1C1C"/>
          <w:sz w:val="28"/>
          <w:szCs w:val="28"/>
          <w:shd w:val="clear" w:color="auto" w:fill="FFFFFF"/>
        </w:rPr>
        <w:t>им</w:t>
      </w:r>
      <w:r w:rsidRPr="00557294">
        <w:rPr>
          <w:color w:val="1C1C1C"/>
          <w:sz w:val="28"/>
          <w:szCs w:val="28"/>
          <w:shd w:val="clear" w:color="auto" w:fill="FFFFFF"/>
          <w:lang w:val="en-US"/>
        </w:rPr>
        <w:t xml:space="preserve">. </w:t>
      </w:r>
      <w:r w:rsidRPr="00557294">
        <w:rPr>
          <w:color w:val="1C1C1C"/>
          <w:sz w:val="28"/>
          <w:szCs w:val="28"/>
          <w:shd w:val="clear" w:color="auto" w:fill="FFFFFF"/>
        </w:rPr>
        <w:t xml:space="preserve">А.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Мырзахметова</w:t>
      </w:r>
      <w:proofErr w:type="spellEnd"/>
      <w:r w:rsidRPr="00557294">
        <w:rPr>
          <w:color w:val="1C1C1C"/>
          <w:sz w:val="28"/>
          <w:szCs w:val="28"/>
          <w:shd w:val="clear" w:color="auto" w:fill="FFFFFF"/>
        </w:rPr>
        <w:t xml:space="preserve">», «Вестник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КазФЭА</w:t>
      </w:r>
      <w:proofErr w:type="spellEnd"/>
      <w:r w:rsidRPr="00557294">
        <w:rPr>
          <w:color w:val="1C1C1C"/>
          <w:sz w:val="28"/>
          <w:szCs w:val="28"/>
          <w:shd w:val="clear" w:color="auto" w:fill="FFFFFF"/>
        </w:rPr>
        <w:t xml:space="preserve"> -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КазКЭA</w:t>
      </w:r>
      <w:proofErr w:type="spellEnd"/>
      <w:r w:rsidRPr="00557294">
        <w:rPr>
          <w:color w:val="1C1C1C"/>
          <w:sz w:val="28"/>
          <w:szCs w:val="28"/>
          <w:shd w:val="clear" w:color="auto" w:fill="FFFFFF"/>
        </w:rPr>
        <w:t xml:space="preserve">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хабаршысы</w:t>
      </w:r>
      <w:proofErr w:type="spellEnd"/>
      <w:r w:rsidRPr="00557294">
        <w:rPr>
          <w:color w:val="1C1C1C"/>
          <w:sz w:val="28"/>
          <w:szCs w:val="28"/>
          <w:shd w:val="clear" w:color="auto" w:fill="FFFFFF"/>
        </w:rPr>
        <w:t xml:space="preserve">», «Вестник СКГУ им.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М.Козыбаева</w:t>
      </w:r>
      <w:proofErr w:type="spellEnd"/>
      <w:r w:rsidRPr="00557294">
        <w:rPr>
          <w:color w:val="1C1C1C"/>
          <w:sz w:val="28"/>
          <w:szCs w:val="28"/>
          <w:shd w:val="clear" w:color="auto" w:fill="FFFFFF"/>
        </w:rPr>
        <w:t xml:space="preserve">» (Казахстан), «Труды </w:t>
      </w:r>
      <w:proofErr w:type="spellStart"/>
      <w:r w:rsidRPr="00557294">
        <w:rPr>
          <w:color w:val="1C1C1C"/>
          <w:sz w:val="28"/>
          <w:szCs w:val="28"/>
          <w:shd w:val="clear" w:color="auto" w:fill="FFFFFF"/>
        </w:rPr>
        <w:t>ИСРиП</w:t>
      </w:r>
      <w:proofErr w:type="spellEnd"/>
      <w:r w:rsidRPr="00557294">
        <w:rPr>
          <w:color w:val="1C1C1C"/>
          <w:sz w:val="28"/>
          <w:szCs w:val="28"/>
          <w:shd w:val="clear" w:color="auto" w:fill="FFFFFF"/>
        </w:rPr>
        <w:t>» (Кыргызстан),</w:t>
      </w:r>
      <w:r w:rsidRPr="00557294">
        <w:rPr>
          <w:sz w:val="28"/>
          <w:szCs w:val="28"/>
        </w:rPr>
        <w:t xml:space="preserve">– </w:t>
      </w:r>
      <w:r w:rsidRPr="00557294">
        <w:rPr>
          <w:bCs/>
          <w:sz w:val="28"/>
          <w:szCs w:val="28"/>
        </w:rPr>
        <w:t xml:space="preserve">О.Ю. </w:t>
      </w:r>
      <w:proofErr w:type="spellStart"/>
      <w:r w:rsidRPr="00557294">
        <w:rPr>
          <w:bCs/>
          <w:sz w:val="28"/>
          <w:szCs w:val="28"/>
        </w:rPr>
        <w:t>Патласов</w:t>
      </w:r>
      <w:proofErr w:type="spellEnd"/>
      <w:r w:rsidRPr="00557294">
        <w:rPr>
          <w:bCs/>
          <w:sz w:val="28"/>
          <w:szCs w:val="28"/>
        </w:rPr>
        <w:t>.</w:t>
      </w:r>
    </w:p>
    <w:p w:rsidR="002579DA" w:rsidRPr="003676D1" w:rsidRDefault="002579DA" w:rsidP="00FA177D">
      <w:pPr>
        <w:spacing w:line="276" w:lineRule="auto"/>
        <w:jc w:val="both"/>
        <w:rPr>
          <w:b/>
          <w:sz w:val="32"/>
          <w:szCs w:val="32"/>
          <w:highlight w:val="yellow"/>
        </w:rPr>
      </w:pPr>
    </w:p>
    <w:p w:rsidR="009D756A" w:rsidRPr="00926597" w:rsidRDefault="009D756A" w:rsidP="0049214C">
      <w:pPr>
        <w:spacing w:line="276" w:lineRule="auto"/>
        <w:jc w:val="center"/>
        <w:rPr>
          <w:b/>
          <w:sz w:val="32"/>
          <w:szCs w:val="32"/>
        </w:rPr>
      </w:pPr>
      <w:r w:rsidRPr="00926597">
        <w:rPr>
          <w:b/>
          <w:sz w:val="32"/>
          <w:szCs w:val="32"/>
        </w:rPr>
        <w:t>Общественная деятельность</w:t>
      </w:r>
    </w:p>
    <w:p w:rsidR="009D756A" w:rsidRPr="00926597" w:rsidRDefault="009D756A" w:rsidP="0049214C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</w:p>
    <w:p w:rsidR="004F4FE1" w:rsidRPr="00926597" w:rsidRDefault="00154A44" w:rsidP="0049214C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926597">
        <w:rPr>
          <w:sz w:val="28"/>
          <w:szCs w:val="28"/>
        </w:rPr>
        <w:tab/>
      </w:r>
      <w:r w:rsidR="004F4FE1" w:rsidRPr="00926597">
        <w:rPr>
          <w:sz w:val="28"/>
          <w:szCs w:val="28"/>
        </w:rPr>
        <w:t>В состав редакционной коллегии (совета) журнала «Наука о человеке: гуманитарные исследования» входят</w:t>
      </w:r>
      <w:r w:rsidR="003822AF" w:rsidRPr="00926597">
        <w:rPr>
          <w:sz w:val="28"/>
          <w:szCs w:val="28"/>
        </w:rPr>
        <w:t xml:space="preserve"> зарубежные ученые</w:t>
      </w:r>
      <w:r w:rsidR="004F4FE1" w:rsidRPr="00926597">
        <w:rPr>
          <w:sz w:val="28"/>
          <w:szCs w:val="28"/>
        </w:rPr>
        <w:t>: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Бисвас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Паримал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Чандра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>, </w:t>
      </w:r>
      <w:proofErr w:type="spellStart"/>
      <w:r w:rsidRPr="001E58E3">
        <w:rPr>
          <w:sz w:val="28"/>
          <w:szCs w:val="28"/>
        </w:rPr>
        <w:t>Ph.D</w:t>
      </w:r>
      <w:proofErr w:type="spellEnd"/>
      <w:r w:rsidRPr="001E58E3">
        <w:rPr>
          <w:sz w:val="28"/>
          <w:szCs w:val="28"/>
        </w:rPr>
        <w:t xml:space="preserve">., кандидат технических наук, профессор. Университет </w:t>
      </w:r>
      <w:proofErr w:type="spellStart"/>
      <w:r w:rsidRPr="001E58E3">
        <w:rPr>
          <w:sz w:val="28"/>
          <w:szCs w:val="28"/>
        </w:rPr>
        <w:t>Адамас</w:t>
      </w:r>
      <w:proofErr w:type="spellEnd"/>
      <w:r w:rsidRPr="001E58E3">
        <w:rPr>
          <w:sz w:val="28"/>
          <w:szCs w:val="28"/>
        </w:rPr>
        <w:t xml:space="preserve"> (Калькутта, Индия)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1E58E3">
        <w:rPr>
          <w:b/>
          <w:bCs/>
          <w:sz w:val="28"/>
          <w:szCs w:val="28"/>
          <w:bdr w:val="none" w:sz="0" w:space="0" w:color="auto" w:frame="1"/>
        </w:rPr>
        <w:t xml:space="preserve">Ван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Лие</w:t>
      </w:r>
      <w:proofErr w:type="spellEnd"/>
      <w:r w:rsidRPr="001E58E3">
        <w:rPr>
          <w:sz w:val="28"/>
          <w:szCs w:val="28"/>
        </w:rPr>
        <w:t xml:space="preserve">, </w:t>
      </w:r>
      <w:proofErr w:type="spellStart"/>
      <w:r w:rsidRPr="001E58E3">
        <w:rPr>
          <w:sz w:val="28"/>
          <w:szCs w:val="28"/>
        </w:rPr>
        <w:t>Dr</w:t>
      </w:r>
      <w:proofErr w:type="spellEnd"/>
      <w:r w:rsidRPr="001E58E3">
        <w:rPr>
          <w:sz w:val="28"/>
          <w:szCs w:val="28"/>
        </w:rPr>
        <w:t xml:space="preserve">. </w:t>
      </w:r>
      <w:proofErr w:type="spellStart"/>
      <w:r w:rsidRPr="001E58E3">
        <w:rPr>
          <w:sz w:val="28"/>
          <w:szCs w:val="28"/>
        </w:rPr>
        <w:t>Habil</w:t>
      </w:r>
      <w:proofErr w:type="spellEnd"/>
      <w:r w:rsidRPr="001E58E3">
        <w:rPr>
          <w:sz w:val="28"/>
          <w:szCs w:val="28"/>
        </w:rPr>
        <w:t xml:space="preserve">. </w:t>
      </w:r>
      <w:proofErr w:type="spellStart"/>
      <w:r w:rsidRPr="001E58E3">
        <w:rPr>
          <w:sz w:val="28"/>
          <w:szCs w:val="28"/>
        </w:rPr>
        <w:t>Philol</w:t>
      </w:r>
      <w:proofErr w:type="spellEnd"/>
      <w:r w:rsidRPr="001E58E3">
        <w:rPr>
          <w:sz w:val="28"/>
          <w:szCs w:val="28"/>
        </w:rPr>
        <w:t>., профессор. Пекинский университет иностранных языков (Пекин, Китай)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Досанова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Сая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Сабировна</w:t>
      </w:r>
      <w:proofErr w:type="spellEnd"/>
      <w:r w:rsidRPr="001E58E3">
        <w:rPr>
          <w:sz w:val="28"/>
          <w:szCs w:val="28"/>
        </w:rPr>
        <w:t xml:space="preserve">, д-р </w:t>
      </w:r>
      <w:proofErr w:type="spellStart"/>
      <w:r w:rsidRPr="001E58E3">
        <w:rPr>
          <w:sz w:val="28"/>
          <w:szCs w:val="28"/>
        </w:rPr>
        <w:t>пед</w:t>
      </w:r>
      <w:proofErr w:type="spellEnd"/>
      <w:r w:rsidRPr="001E58E3">
        <w:rPr>
          <w:sz w:val="28"/>
          <w:szCs w:val="28"/>
        </w:rPr>
        <w:t xml:space="preserve">. наук, профессор. </w:t>
      </w:r>
      <w:proofErr w:type="spellStart"/>
      <w:r w:rsidRPr="001E58E3">
        <w:rPr>
          <w:sz w:val="28"/>
          <w:szCs w:val="28"/>
        </w:rPr>
        <w:t>Кокшетауский</w:t>
      </w:r>
      <w:proofErr w:type="spellEnd"/>
      <w:r w:rsidRPr="001E58E3">
        <w:rPr>
          <w:sz w:val="28"/>
          <w:szCs w:val="28"/>
        </w:rPr>
        <w:t xml:space="preserve"> университет им. Абая </w:t>
      </w:r>
      <w:proofErr w:type="spellStart"/>
      <w:r w:rsidRPr="001E58E3">
        <w:rPr>
          <w:sz w:val="28"/>
          <w:szCs w:val="28"/>
        </w:rPr>
        <w:t>Мырзахметова</w:t>
      </w:r>
      <w:proofErr w:type="spellEnd"/>
      <w:r w:rsidRPr="001E58E3">
        <w:rPr>
          <w:sz w:val="28"/>
          <w:szCs w:val="28"/>
        </w:rPr>
        <w:t xml:space="preserve"> (Кокшетау, Республика Казахстан)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1E58E3">
        <w:rPr>
          <w:b/>
          <w:bCs/>
          <w:sz w:val="28"/>
          <w:szCs w:val="28"/>
          <w:bdr w:val="none" w:sz="0" w:space="0" w:color="auto" w:frame="1"/>
        </w:rPr>
        <w:t xml:space="preserve">Кожей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Славомир</w:t>
      </w:r>
      <w:proofErr w:type="spellEnd"/>
      <w:r w:rsidRPr="001E58E3">
        <w:rPr>
          <w:sz w:val="28"/>
          <w:szCs w:val="28"/>
        </w:rPr>
        <w:t xml:space="preserve">, д-р </w:t>
      </w:r>
      <w:proofErr w:type="spellStart"/>
      <w:r w:rsidRPr="001E58E3">
        <w:rPr>
          <w:sz w:val="28"/>
          <w:szCs w:val="28"/>
        </w:rPr>
        <w:t>пед</w:t>
      </w:r>
      <w:proofErr w:type="spellEnd"/>
      <w:r w:rsidRPr="001E58E3">
        <w:rPr>
          <w:sz w:val="28"/>
          <w:szCs w:val="28"/>
        </w:rPr>
        <w:t xml:space="preserve">. наук, профессор. Университет Яна </w:t>
      </w:r>
      <w:proofErr w:type="spellStart"/>
      <w:r w:rsidRPr="001E58E3">
        <w:rPr>
          <w:sz w:val="28"/>
          <w:szCs w:val="28"/>
        </w:rPr>
        <w:t>Кохановского</w:t>
      </w:r>
      <w:proofErr w:type="spellEnd"/>
      <w:r w:rsidRPr="001E58E3">
        <w:rPr>
          <w:sz w:val="28"/>
          <w:szCs w:val="28"/>
        </w:rPr>
        <w:t xml:space="preserve"> в </w:t>
      </w:r>
      <w:proofErr w:type="spellStart"/>
      <w:r w:rsidRPr="001E58E3">
        <w:rPr>
          <w:sz w:val="28"/>
          <w:szCs w:val="28"/>
        </w:rPr>
        <w:t>Кельце</w:t>
      </w:r>
      <w:proofErr w:type="spellEnd"/>
      <w:r w:rsidRPr="001E58E3">
        <w:rPr>
          <w:sz w:val="28"/>
          <w:szCs w:val="28"/>
        </w:rPr>
        <w:t xml:space="preserve"> (</w:t>
      </w:r>
      <w:proofErr w:type="spellStart"/>
      <w:r w:rsidRPr="001E58E3">
        <w:rPr>
          <w:sz w:val="28"/>
          <w:szCs w:val="28"/>
        </w:rPr>
        <w:t>Кельце</w:t>
      </w:r>
      <w:proofErr w:type="spellEnd"/>
      <w:r w:rsidRPr="001E58E3">
        <w:rPr>
          <w:sz w:val="28"/>
          <w:szCs w:val="28"/>
        </w:rPr>
        <w:t>, Польша)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Кошербаева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Айгерим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Нуралиевна</w:t>
      </w:r>
      <w:proofErr w:type="spellEnd"/>
      <w:r w:rsidRPr="001E58E3">
        <w:rPr>
          <w:sz w:val="28"/>
          <w:szCs w:val="28"/>
        </w:rPr>
        <w:t xml:space="preserve">, д-р </w:t>
      </w:r>
      <w:proofErr w:type="spellStart"/>
      <w:r w:rsidRPr="001E58E3">
        <w:rPr>
          <w:sz w:val="28"/>
          <w:szCs w:val="28"/>
        </w:rPr>
        <w:t>пед</w:t>
      </w:r>
      <w:proofErr w:type="spellEnd"/>
      <w:r w:rsidRPr="001E58E3">
        <w:rPr>
          <w:sz w:val="28"/>
          <w:szCs w:val="28"/>
        </w:rPr>
        <w:t>. наук, профессор. Казахский национальный педагогический университет имени Абая (Алматы, Республика Казахстан)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Торхова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Анна Васильевна</w:t>
      </w:r>
      <w:r w:rsidRPr="001E58E3">
        <w:rPr>
          <w:sz w:val="28"/>
          <w:szCs w:val="28"/>
        </w:rPr>
        <w:t xml:space="preserve">, д-р </w:t>
      </w:r>
      <w:proofErr w:type="spellStart"/>
      <w:r w:rsidRPr="001E58E3">
        <w:rPr>
          <w:sz w:val="28"/>
          <w:szCs w:val="28"/>
        </w:rPr>
        <w:t>пед</w:t>
      </w:r>
      <w:proofErr w:type="spellEnd"/>
      <w:r w:rsidRPr="001E58E3">
        <w:rPr>
          <w:sz w:val="28"/>
          <w:szCs w:val="28"/>
        </w:rPr>
        <w:t>. наук, профессор. Белорусский государственный педагогический университет имени Максима Танка (Минск, Республика Беларусь)</w:t>
      </w:r>
    </w:p>
    <w:p w:rsidR="001E58E3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1E58E3">
        <w:rPr>
          <w:b/>
          <w:bCs/>
          <w:sz w:val="28"/>
          <w:szCs w:val="28"/>
          <w:bdr w:val="none" w:sz="0" w:space="0" w:color="auto" w:frame="1"/>
        </w:rPr>
        <w:t>Ушаков Денис Сергеевич</w:t>
      </w:r>
      <w:r w:rsidRPr="001E58E3">
        <w:rPr>
          <w:sz w:val="28"/>
          <w:szCs w:val="28"/>
        </w:rPr>
        <w:t xml:space="preserve">, д-р </w:t>
      </w:r>
      <w:proofErr w:type="spellStart"/>
      <w:r w:rsidRPr="001E58E3">
        <w:rPr>
          <w:sz w:val="28"/>
          <w:szCs w:val="28"/>
        </w:rPr>
        <w:t>экон</w:t>
      </w:r>
      <w:proofErr w:type="spellEnd"/>
      <w:r w:rsidRPr="001E58E3">
        <w:rPr>
          <w:sz w:val="28"/>
          <w:szCs w:val="28"/>
        </w:rPr>
        <w:t xml:space="preserve">. наук, профессор. Университет </w:t>
      </w:r>
      <w:proofErr w:type="spellStart"/>
      <w:r w:rsidRPr="001E58E3">
        <w:rPr>
          <w:sz w:val="28"/>
          <w:szCs w:val="28"/>
        </w:rPr>
        <w:t>Суан</w:t>
      </w:r>
      <w:proofErr w:type="spellEnd"/>
      <w:r w:rsidRPr="001E58E3">
        <w:rPr>
          <w:sz w:val="28"/>
          <w:szCs w:val="28"/>
        </w:rPr>
        <w:t xml:space="preserve"> </w:t>
      </w:r>
      <w:proofErr w:type="spellStart"/>
      <w:r w:rsidRPr="001E58E3">
        <w:rPr>
          <w:sz w:val="28"/>
          <w:szCs w:val="28"/>
        </w:rPr>
        <w:t>Сунандха</w:t>
      </w:r>
      <w:proofErr w:type="spellEnd"/>
      <w:r w:rsidRPr="001E58E3">
        <w:rPr>
          <w:sz w:val="28"/>
          <w:szCs w:val="28"/>
        </w:rPr>
        <w:t xml:space="preserve"> </w:t>
      </w:r>
      <w:proofErr w:type="spellStart"/>
      <w:r w:rsidRPr="001E58E3">
        <w:rPr>
          <w:sz w:val="28"/>
          <w:szCs w:val="28"/>
        </w:rPr>
        <w:t>Раджабхат</w:t>
      </w:r>
      <w:proofErr w:type="spellEnd"/>
      <w:r w:rsidRPr="001E58E3">
        <w:rPr>
          <w:sz w:val="28"/>
          <w:szCs w:val="28"/>
        </w:rPr>
        <w:t xml:space="preserve"> (Бангкок, Таиланд)</w:t>
      </w:r>
    </w:p>
    <w:p w:rsidR="006C4072" w:rsidRPr="001E58E3" w:rsidRDefault="001E58E3" w:rsidP="001E58E3">
      <w:p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Чимпоеш</w:t>
      </w:r>
      <w:proofErr w:type="spellEnd"/>
      <w:r w:rsidRPr="001E58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58E3">
        <w:rPr>
          <w:b/>
          <w:bCs/>
          <w:sz w:val="28"/>
          <w:szCs w:val="28"/>
          <w:bdr w:val="none" w:sz="0" w:space="0" w:color="auto" w:frame="1"/>
        </w:rPr>
        <w:t>Драгош</w:t>
      </w:r>
      <w:proofErr w:type="spellEnd"/>
      <w:r w:rsidRPr="001E58E3">
        <w:rPr>
          <w:sz w:val="28"/>
          <w:szCs w:val="28"/>
        </w:rPr>
        <w:t xml:space="preserve">, д-р </w:t>
      </w:r>
      <w:proofErr w:type="spellStart"/>
      <w:r w:rsidRPr="001E58E3">
        <w:rPr>
          <w:sz w:val="28"/>
          <w:szCs w:val="28"/>
        </w:rPr>
        <w:t>экон</w:t>
      </w:r>
      <w:proofErr w:type="spellEnd"/>
      <w:r w:rsidRPr="001E58E3">
        <w:rPr>
          <w:sz w:val="28"/>
          <w:szCs w:val="28"/>
        </w:rPr>
        <w:t>. наук, профессор. Государственный аграрный университет (Кишинев, Молдова)</w:t>
      </w:r>
    </w:p>
    <w:p w:rsidR="004922D2" w:rsidRDefault="004922D2" w:rsidP="0049214C">
      <w:pPr>
        <w:pStyle w:val="a9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C6DE7" w:rsidRDefault="003C6DE7" w:rsidP="0049214C">
      <w:pPr>
        <w:pStyle w:val="a9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37106" w:rsidRPr="001E4521" w:rsidRDefault="003D1FF3" w:rsidP="0049214C">
      <w:pPr>
        <w:pStyle w:val="a9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Перспективы</w:t>
      </w:r>
      <w:r w:rsidR="00D37106" w:rsidRPr="001E4521">
        <w:rPr>
          <w:rFonts w:ascii="Times New Roman" w:hAnsi="Times New Roman"/>
          <w:b/>
          <w:sz w:val="28"/>
          <w:szCs w:val="28"/>
        </w:rPr>
        <w:t xml:space="preserve"> развития </w:t>
      </w:r>
      <w:r>
        <w:rPr>
          <w:rFonts w:ascii="Times New Roman" w:hAnsi="Times New Roman"/>
          <w:b/>
          <w:sz w:val="28"/>
          <w:szCs w:val="28"/>
        </w:rPr>
        <w:t xml:space="preserve">международной деятельности </w:t>
      </w:r>
      <w:proofErr w:type="spellStart"/>
      <w:r w:rsidR="00D37106" w:rsidRPr="001E4521">
        <w:rPr>
          <w:rFonts w:ascii="Times New Roman" w:hAnsi="Times New Roman"/>
          <w:b/>
          <w:sz w:val="28"/>
          <w:szCs w:val="28"/>
        </w:rPr>
        <w:t>ОмГА</w:t>
      </w:r>
      <w:proofErr w:type="spellEnd"/>
    </w:p>
    <w:p w:rsidR="00D37106" w:rsidRPr="001E4521" w:rsidRDefault="00D37106" w:rsidP="0049214C">
      <w:pPr>
        <w:pStyle w:val="a9"/>
        <w:tabs>
          <w:tab w:val="left" w:pos="426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37106" w:rsidRPr="001E4521" w:rsidRDefault="00D37106" w:rsidP="003D1FF3">
      <w:pPr>
        <w:pStyle w:val="a9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521">
        <w:rPr>
          <w:rFonts w:ascii="Times New Roman" w:hAnsi="Times New Roman"/>
          <w:sz w:val="28"/>
          <w:szCs w:val="28"/>
        </w:rPr>
        <w:t xml:space="preserve">Расширение международного сотрудничества в образовательной </w:t>
      </w:r>
      <w:r w:rsidR="003C3602" w:rsidRPr="001E4521">
        <w:rPr>
          <w:rFonts w:ascii="Times New Roman" w:hAnsi="Times New Roman"/>
          <w:sz w:val="28"/>
          <w:szCs w:val="28"/>
        </w:rPr>
        <w:t xml:space="preserve">и научной </w:t>
      </w:r>
      <w:r w:rsidRPr="001E4521">
        <w:rPr>
          <w:rFonts w:ascii="Times New Roman" w:hAnsi="Times New Roman"/>
          <w:sz w:val="28"/>
          <w:szCs w:val="28"/>
        </w:rPr>
        <w:t>сфере:</w:t>
      </w:r>
    </w:p>
    <w:p w:rsidR="004F781A" w:rsidRPr="004F781A" w:rsidRDefault="004F781A" w:rsidP="004F781A">
      <w:pPr>
        <w:pStyle w:val="a9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F781A">
        <w:rPr>
          <w:rFonts w:ascii="Times New Roman" w:hAnsi="Times New Roman"/>
          <w:sz w:val="28"/>
          <w:szCs w:val="28"/>
        </w:rPr>
        <w:t>•</w:t>
      </w:r>
      <w:r w:rsidRPr="004F781A">
        <w:rPr>
          <w:rFonts w:ascii="Times New Roman" w:hAnsi="Times New Roman"/>
          <w:sz w:val="28"/>
          <w:szCs w:val="28"/>
        </w:rPr>
        <w:tab/>
        <w:t xml:space="preserve">активизация деятельности кафедр Академии по созданию совместных проектов с кафедрами зарубежных вузов-партнеров; </w:t>
      </w:r>
    </w:p>
    <w:p w:rsidR="004F781A" w:rsidRPr="004F781A" w:rsidRDefault="004F781A" w:rsidP="004F781A">
      <w:pPr>
        <w:pStyle w:val="a9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F781A">
        <w:rPr>
          <w:rFonts w:ascii="Times New Roman" w:hAnsi="Times New Roman"/>
          <w:sz w:val="28"/>
          <w:szCs w:val="28"/>
        </w:rPr>
        <w:t>•</w:t>
      </w:r>
      <w:r w:rsidRPr="004F781A">
        <w:rPr>
          <w:rFonts w:ascii="Times New Roman" w:hAnsi="Times New Roman"/>
          <w:sz w:val="28"/>
          <w:szCs w:val="28"/>
        </w:rPr>
        <w:tab/>
        <w:t xml:space="preserve">удержание высокой доли иностранных студентов, обучающихся в академии (в т.ч. на очном обучении); </w:t>
      </w:r>
    </w:p>
    <w:p w:rsidR="004F781A" w:rsidRPr="004F781A" w:rsidRDefault="004F781A" w:rsidP="004F781A">
      <w:pPr>
        <w:pStyle w:val="a9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F781A">
        <w:rPr>
          <w:rFonts w:ascii="Times New Roman" w:hAnsi="Times New Roman"/>
          <w:sz w:val="28"/>
          <w:szCs w:val="28"/>
        </w:rPr>
        <w:t>•</w:t>
      </w:r>
      <w:r w:rsidRPr="004F781A">
        <w:rPr>
          <w:rFonts w:ascii="Times New Roman" w:hAnsi="Times New Roman"/>
          <w:sz w:val="28"/>
          <w:szCs w:val="28"/>
        </w:rPr>
        <w:tab/>
        <w:t xml:space="preserve">публикация совместных научных трудов в журналах с высоким </w:t>
      </w:r>
      <w:proofErr w:type="spellStart"/>
      <w:r w:rsidRPr="004F781A">
        <w:rPr>
          <w:rFonts w:ascii="Times New Roman" w:hAnsi="Times New Roman"/>
          <w:sz w:val="28"/>
          <w:szCs w:val="28"/>
        </w:rPr>
        <w:t>импакт</w:t>
      </w:r>
      <w:proofErr w:type="spellEnd"/>
      <w:r w:rsidRPr="004F781A">
        <w:rPr>
          <w:rFonts w:ascii="Times New Roman" w:hAnsi="Times New Roman"/>
          <w:sz w:val="28"/>
          <w:szCs w:val="28"/>
        </w:rPr>
        <w:t>-фактором;</w:t>
      </w:r>
    </w:p>
    <w:p w:rsidR="004F781A" w:rsidRPr="004F781A" w:rsidRDefault="004F781A" w:rsidP="004F781A">
      <w:pPr>
        <w:pStyle w:val="a9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F781A">
        <w:rPr>
          <w:rFonts w:ascii="Times New Roman" w:hAnsi="Times New Roman"/>
          <w:sz w:val="28"/>
          <w:szCs w:val="28"/>
        </w:rPr>
        <w:t>•</w:t>
      </w:r>
      <w:r w:rsidRPr="004F781A">
        <w:rPr>
          <w:rFonts w:ascii="Times New Roman" w:hAnsi="Times New Roman"/>
          <w:sz w:val="28"/>
          <w:szCs w:val="28"/>
        </w:rPr>
        <w:tab/>
        <w:t>сотрудничество с вузами Кыргызстана, Таджикистана, Беларуси;</w:t>
      </w:r>
    </w:p>
    <w:p w:rsidR="004F781A" w:rsidRPr="004F781A" w:rsidRDefault="004F781A" w:rsidP="004F781A">
      <w:pPr>
        <w:pStyle w:val="a9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4F781A">
        <w:rPr>
          <w:rFonts w:ascii="Times New Roman" w:hAnsi="Times New Roman"/>
          <w:sz w:val="28"/>
          <w:szCs w:val="28"/>
        </w:rPr>
        <w:t>•</w:t>
      </w:r>
      <w:r w:rsidRPr="004F781A">
        <w:rPr>
          <w:rFonts w:ascii="Times New Roman" w:hAnsi="Times New Roman"/>
          <w:sz w:val="28"/>
          <w:szCs w:val="28"/>
        </w:rPr>
        <w:tab/>
        <w:t>проведение международных форумов, конференций;</w:t>
      </w:r>
    </w:p>
    <w:p w:rsidR="00EB589F" w:rsidRDefault="004F781A" w:rsidP="004F781A">
      <w:pPr>
        <w:pStyle w:val="a9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781A">
        <w:rPr>
          <w:rFonts w:ascii="Times New Roman" w:hAnsi="Times New Roman"/>
          <w:sz w:val="28"/>
          <w:szCs w:val="28"/>
        </w:rPr>
        <w:t>•</w:t>
      </w:r>
      <w:r w:rsidRPr="004F781A">
        <w:rPr>
          <w:rFonts w:ascii="Times New Roman" w:hAnsi="Times New Roman"/>
          <w:sz w:val="28"/>
          <w:szCs w:val="28"/>
        </w:rPr>
        <w:tab/>
        <w:t xml:space="preserve">активизация переговоров по организации представления </w:t>
      </w:r>
      <w:proofErr w:type="spellStart"/>
      <w:r w:rsidRPr="004F781A">
        <w:rPr>
          <w:rFonts w:ascii="Times New Roman" w:hAnsi="Times New Roman"/>
          <w:sz w:val="28"/>
          <w:szCs w:val="28"/>
        </w:rPr>
        <w:t>ОмГА</w:t>
      </w:r>
      <w:proofErr w:type="spellEnd"/>
      <w:r w:rsidRPr="004F781A">
        <w:rPr>
          <w:rFonts w:ascii="Times New Roman" w:hAnsi="Times New Roman"/>
          <w:sz w:val="28"/>
          <w:szCs w:val="28"/>
        </w:rPr>
        <w:t xml:space="preserve"> в странах дальнего и ближнего зарубежья по набору абитуриентов.</w:t>
      </w:r>
    </w:p>
    <w:p w:rsidR="00EB589F" w:rsidRDefault="00EB589F" w:rsidP="003C51EF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B589F" w:rsidSect="0008419D">
      <w:pgSz w:w="11906" w:h="16838" w:code="9"/>
      <w:pgMar w:top="720" w:right="720" w:bottom="720" w:left="1418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CBE" w:rsidRDefault="00BA5CBE">
      <w:r>
        <w:separator/>
      </w:r>
    </w:p>
  </w:endnote>
  <w:endnote w:type="continuationSeparator" w:id="0">
    <w:p w:rsidR="00BA5CBE" w:rsidRDefault="00BA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4F" w:rsidRDefault="00495A4F" w:rsidP="00665E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5A4F" w:rsidRDefault="00495A4F" w:rsidP="006B7FB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2898579"/>
      <w:docPartObj>
        <w:docPartGallery w:val="Page Numbers (Bottom of Page)"/>
        <w:docPartUnique/>
      </w:docPartObj>
    </w:sdtPr>
    <w:sdtEndPr/>
    <w:sdtContent>
      <w:p w:rsidR="00495A4F" w:rsidRDefault="00495A4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95A4F" w:rsidRDefault="00495A4F" w:rsidP="006B7F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CBE" w:rsidRDefault="00BA5CBE">
      <w:r>
        <w:separator/>
      </w:r>
    </w:p>
  </w:footnote>
  <w:footnote w:type="continuationSeparator" w:id="0">
    <w:p w:rsidR="00BA5CBE" w:rsidRDefault="00BA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B5B"/>
    <w:multiLevelType w:val="hybridMultilevel"/>
    <w:tmpl w:val="6726B620"/>
    <w:lvl w:ilvl="0" w:tplc="5A18A9CE">
      <w:start w:val="11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657150"/>
    <w:multiLevelType w:val="hybridMultilevel"/>
    <w:tmpl w:val="C9E04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2217"/>
    <w:multiLevelType w:val="hybridMultilevel"/>
    <w:tmpl w:val="22BAA7B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4F1"/>
    <w:multiLevelType w:val="hybridMultilevel"/>
    <w:tmpl w:val="75E41668"/>
    <w:lvl w:ilvl="0" w:tplc="00007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F37C38"/>
    <w:multiLevelType w:val="hybridMultilevel"/>
    <w:tmpl w:val="E3FE2AD0"/>
    <w:lvl w:ilvl="0" w:tplc="DB549E3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332B99"/>
    <w:multiLevelType w:val="hybridMultilevel"/>
    <w:tmpl w:val="8940D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0230"/>
    <w:multiLevelType w:val="hybridMultilevel"/>
    <w:tmpl w:val="0F24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3216"/>
    <w:multiLevelType w:val="hybridMultilevel"/>
    <w:tmpl w:val="5E229C72"/>
    <w:lvl w:ilvl="0" w:tplc="235CC654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6C4E"/>
    <w:multiLevelType w:val="hybridMultilevel"/>
    <w:tmpl w:val="D4928B72"/>
    <w:lvl w:ilvl="0" w:tplc="59D6D2F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B0D3F"/>
    <w:multiLevelType w:val="hybridMultilevel"/>
    <w:tmpl w:val="E48A3670"/>
    <w:lvl w:ilvl="0" w:tplc="2352832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5CC0"/>
    <w:multiLevelType w:val="hybridMultilevel"/>
    <w:tmpl w:val="D6EA536E"/>
    <w:lvl w:ilvl="0" w:tplc="30825E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67740"/>
    <w:multiLevelType w:val="hybridMultilevel"/>
    <w:tmpl w:val="D2465278"/>
    <w:lvl w:ilvl="0" w:tplc="79E4B4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500FF"/>
    <w:multiLevelType w:val="hybridMultilevel"/>
    <w:tmpl w:val="B9081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702EC2"/>
    <w:multiLevelType w:val="hybridMultilevel"/>
    <w:tmpl w:val="5560A540"/>
    <w:lvl w:ilvl="0" w:tplc="01A221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82A1A"/>
    <w:multiLevelType w:val="hybridMultilevel"/>
    <w:tmpl w:val="C728E088"/>
    <w:lvl w:ilvl="0" w:tplc="7CF0946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90B9D"/>
    <w:multiLevelType w:val="hybridMultilevel"/>
    <w:tmpl w:val="48C649D8"/>
    <w:lvl w:ilvl="0" w:tplc="E4ECEC2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424F"/>
    <w:multiLevelType w:val="hybridMultilevel"/>
    <w:tmpl w:val="8318C7A4"/>
    <w:lvl w:ilvl="0" w:tplc="7206A8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B1401"/>
    <w:multiLevelType w:val="hybridMultilevel"/>
    <w:tmpl w:val="6E92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B0150"/>
    <w:multiLevelType w:val="hybridMultilevel"/>
    <w:tmpl w:val="DDA6D03E"/>
    <w:lvl w:ilvl="0" w:tplc="7ECA8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7B3C34"/>
    <w:multiLevelType w:val="hybridMultilevel"/>
    <w:tmpl w:val="3E42D894"/>
    <w:lvl w:ilvl="0" w:tplc="5296D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E8E24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A7B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095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8AE6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AE0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E06A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6F2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0446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8620A"/>
    <w:multiLevelType w:val="hybridMultilevel"/>
    <w:tmpl w:val="A978D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3078"/>
    <w:multiLevelType w:val="hybridMultilevel"/>
    <w:tmpl w:val="68C81BCE"/>
    <w:lvl w:ilvl="0" w:tplc="1A62AB92">
      <w:start w:val="1"/>
      <w:numFmt w:val="decimal"/>
      <w:lvlText w:val="%1."/>
      <w:lvlJc w:val="left"/>
      <w:pPr>
        <w:ind w:left="362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A4333"/>
    <w:multiLevelType w:val="hybridMultilevel"/>
    <w:tmpl w:val="6E9E1962"/>
    <w:lvl w:ilvl="0" w:tplc="5D5E7CB4">
      <w:start w:val="1"/>
      <w:numFmt w:val="decimal"/>
      <w:lvlText w:val="%1."/>
      <w:lvlJc w:val="center"/>
      <w:pPr>
        <w:ind w:left="720" w:hanging="55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84280"/>
    <w:multiLevelType w:val="hybridMultilevel"/>
    <w:tmpl w:val="C6FAE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78C14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C5EE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6F0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06E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0D8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40AC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2897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0702"/>
    <w:multiLevelType w:val="hybridMultilevel"/>
    <w:tmpl w:val="F6560D3C"/>
    <w:lvl w:ilvl="0" w:tplc="156AF390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882C91"/>
    <w:multiLevelType w:val="hybridMultilevel"/>
    <w:tmpl w:val="E0501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83557"/>
    <w:multiLevelType w:val="hybridMultilevel"/>
    <w:tmpl w:val="F2EE2EC4"/>
    <w:lvl w:ilvl="0" w:tplc="586828B4">
      <w:start w:val="1"/>
      <w:numFmt w:val="decimal"/>
      <w:lvlText w:val="%1."/>
      <w:lvlJc w:val="left"/>
      <w:pPr>
        <w:ind w:left="397" w:firstLine="323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3"/>
  </w:num>
  <w:num w:numId="3">
    <w:abstractNumId w:val="18"/>
  </w:num>
  <w:num w:numId="4">
    <w:abstractNumId w:val="3"/>
  </w:num>
  <w:num w:numId="5">
    <w:abstractNumId w:val="13"/>
  </w:num>
  <w:num w:numId="6">
    <w:abstractNumId w:val="21"/>
  </w:num>
  <w:num w:numId="7">
    <w:abstractNumId w:val="26"/>
  </w:num>
  <w:num w:numId="8">
    <w:abstractNumId w:val="5"/>
  </w:num>
  <w:num w:numId="9">
    <w:abstractNumId w:val="2"/>
  </w:num>
  <w:num w:numId="10">
    <w:abstractNumId w:val="25"/>
  </w:num>
  <w:num w:numId="11">
    <w:abstractNumId w:val="22"/>
  </w:num>
  <w:num w:numId="12">
    <w:abstractNumId w:val="4"/>
  </w:num>
  <w:num w:numId="13">
    <w:abstractNumId w:val="15"/>
  </w:num>
  <w:num w:numId="14">
    <w:abstractNumId w:val="6"/>
  </w:num>
  <w:num w:numId="15">
    <w:abstractNumId w:val="14"/>
  </w:num>
  <w:num w:numId="16">
    <w:abstractNumId w:val="7"/>
  </w:num>
  <w:num w:numId="17">
    <w:abstractNumId w:val="24"/>
  </w:num>
  <w:num w:numId="18">
    <w:abstractNumId w:val="10"/>
  </w:num>
  <w:num w:numId="19">
    <w:abstractNumId w:val="12"/>
  </w:num>
  <w:num w:numId="20">
    <w:abstractNumId w:val="8"/>
  </w:num>
  <w:num w:numId="21">
    <w:abstractNumId w:val="16"/>
  </w:num>
  <w:num w:numId="22">
    <w:abstractNumId w:val="9"/>
  </w:num>
  <w:num w:numId="23">
    <w:abstractNumId w:val="0"/>
  </w:num>
  <w:num w:numId="24">
    <w:abstractNumId w:val="17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AF"/>
    <w:rsid w:val="000029E3"/>
    <w:rsid w:val="00002A98"/>
    <w:rsid w:val="0000330C"/>
    <w:rsid w:val="00003FB9"/>
    <w:rsid w:val="0000466B"/>
    <w:rsid w:val="000063E7"/>
    <w:rsid w:val="000071AD"/>
    <w:rsid w:val="00010B6F"/>
    <w:rsid w:val="0001313D"/>
    <w:rsid w:val="00014059"/>
    <w:rsid w:val="00015622"/>
    <w:rsid w:val="00016F14"/>
    <w:rsid w:val="00017697"/>
    <w:rsid w:val="00020607"/>
    <w:rsid w:val="000245B1"/>
    <w:rsid w:val="0002532E"/>
    <w:rsid w:val="00026C1B"/>
    <w:rsid w:val="00027634"/>
    <w:rsid w:val="00030E79"/>
    <w:rsid w:val="0003359F"/>
    <w:rsid w:val="0003525A"/>
    <w:rsid w:val="0003580B"/>
    <w:rsid w:val="00035DFC"/>
    <w:rsid w:val="00036AC2"/>
    <w:rsid w:val="00044EC5"/>
    <w:rsid w:val="0004516A"/>
    <w:rsid w:val="0004701F"/>
    <w:rsid w:val="0004717A"/>
    <w:rsid w:val="00052DFA"/>
    <w:rsid w:val="0005728B"/>
    <w:rsid w:val="000572C8"/>
    <w:rsid w:val="000616F6"/>
    <w:rsid w:val="00061BBE"/>
    <w:rsid w:val="00063F9E"/>
    <w:rsid w:val="00067C63"/>
    <w:rsid w:val="00070F9C"/>
    <w:rsid w:val="000743B7"/>
    <w:rsid w:val="00077B31"/>
    <w:rsid w:val="00081974"/>
    <w:rsid w:val="00082033"/>
    <w:rsid w:val="00082AD6"/>
    <w:rsid w:val="00083565"/>
    <w:rsid w:val="00083AF3"/>
    <w:rsid w:val="00083E22"/>
    <w:rsid w:val="0008419D"/>
    <w:rsid w:val="000869B5"/>
    <w:rsid w:val="00094337"/>
    <w:rsid w:val="00094EDC"/>
    <w:rsid w:val="000963A9"/>
    <w:rsid w:val="0009791A"/>
    <w:rsid w:val="00097E66"/>
    <w:rsid w:val="000A226A"/>
    <w:rsid w:val="000A492D"/>
    <w:rsid w:val="000A4D99"/>
    <w:rsid w:val="000A73D0"/>
    <w:rsid w:val="000B438A"/>
    <w:rsid w:val="000B6E89"/>
    <w:rsid w:val="000C35CF"/>
    <w:rsid w:val="000C4CFD"/>
    <w:rsid w:val="000C68D8"/>
    <w:rsid w:val="000C74DA"/>
    <w:rsid w:val="000C7835"/>
    <w:rsid w:val="000D14EC"/>
    <w:rsid w:val="000D1D10"/>
    <w:rsid w:val="000D47A4"/>
    <w:rsid w:val="000D519A"/>
    <w:rsid w:val="000E10D7"/>
    <w:rsid w:val="000E1615"/>
    <w:rsid w:val="000E24B4"/>
    <w:rsid w:val="000E484E"/>
    <w:rsid w:val="000E6CEC"/>
    <w:rsid w:val="000F2579"/>
    <w:rsid w:val="000F26B1"/>
    <w:rsid w:val="000F3D09"/>
    <w:rsid w:val="000F49F1"/>
    <w:rsid w:val="000F58F2"/>
    <w:rsid w:val="000F63AD"/>
    <w:rsid w:val="000F7619"/>
    <w:rsid w:val="00103DF8"/>
    <w:rsid w:val="00105A93"/>
    <w:rsid w:val="001065F7"/>
    <w:rsid w:val="00107455"/>
    <w:rsid w:val="00110560"/>
    <w:rsid w:val="001116BE"/>
    <w:rsid w:val="00116297"/>
    <w:rsid w:val="00116BB5"/>
    <w:rsid w:val="0011712F"/>
    <w:rsid w:val="001224EA"/>
    <w:rsid w:val="001273D5"/>
    <w:rsid w:val="00133785"/>
    <w:rsid w:val="0013414C"/>
    <w:rsid w:val="0013547A"/>
    <w:rsid w:val="00137CAB"/>
    <w:rsid w:val="00137FE5"/>
    <w:rsid w:val="00141B15"/>
    <w:rsid w:val="00142510"/>
    <w:rsid w:val="001437B2"/>
    <w:rsid w:val="0014451B"/>
    <w:rsid w:val="0014686C"/>
    <w:rsid w:val="00151621"/>
    <w:rsid w:val="00152B58"/>
    <w:rsid w:val="00154A44"/>
    <w:rsid w:val="00155222"/>
    <w:rsid w:val="0015680D"/>
    <w:rsid w:val="00156B57"/>
    <w:rsid w:val="00156CDC"/>
    <w:rsid w:val="001638C6"/>
    <w:rsid w:val="001712B9"/>
    <w:rsid w:val="00171695"/>
    <w:rsid w:val="00173E24"/>
    <w:rsid w:val="00175276"/>
    <w:rsid w:val="00175DB1"/>
    <w:rsid w:val="00176828"/>
    <w:rsid w:val="00176BAC"/>
    <w:rsid w:val="00181665"/>
    <w:rsid w:val="00184459"/>
    <w:rsid w:val="00184530"/>
    <w:rsid w:val="001848EC"/>
    <w:rsid w:val="0018790E"/>
    <w:rsid w:val="00191074"/>
    <w:rsid w:val="00193B91"/>
    <w:rsid w:val="00196412"/>
    <w:rsid w:val="00196EDF"/>
    <w:rsid w:val="001A0414"/>
    <w:rsid w:val="001A28B3"/>
    <w:rsid w:val="001A2FFF"/>
    <w:rsid w:val="001A345C"/>
    <w:rsid w:val="001B1083"/>
    <w:rsid w:val="001B49CA"/>
    <w:rsid w:val="001B60BB"/>
    <w:rsid w:val="001B6890"/>
    <w:rsid w:val="001B7709"/>
    <w:rsid w:val="001B7C9B"/>
    <w:rsid w:val="001C1712"/>
    <w:rsid w:val="001C6A80"/>
    <w:rsid w:val="001D27DF"/>
    <w:rsid w:val="001D5467"/>
    <w:rsid w:val="001D6208"/>
    <w:rsid w:val="001E3F25"/>
    <w:rsid w:val="001E4521"/>
    <w:rsid w:val="001E4D94"/>
    <w:rsid w:val="001E58E3"/>
    <w:rsid w:val="001F0A2A"/>
    <w:rsid w:val="001F18FC"/>
    <w:rsid w:val="001F70D2"/>
    <w:rsid w:val="00201E8F"/>
    <w:rsid w:val="00202554"/>
    <w:rsid w:val="00202C7A"/>
    <w:rsid w:val="00205B78"/>
    <w:rsid w:val="002061C7"/>
    <w:rsid w:val="00206DCB"/>
    <w:rsid w:val="00206F69"/>
    <w:rsid w:val="0020703B"/>
    <w:rsid w:val="00207045"/>
    <w:rsid w:val="00221E9E"/>
    <w:rsid w:val="00223ADC"/>
    <w:rsid w:val="002275F4"/>
    <w:rsid w:val="002307D6"/>
    <w:rsid w:val="00235144"/>
    <w:rsid w:val="0024315D"/>
    <w:rsid w:val="002435ED"/>
    <w:rsid w:val="002436CD"/>
    <w:rsid w:val="00246717"/>
    <w:rsid w:val="00250708"/>
    <w:rsid w:val="00251F6B"/>
    <w:rsid w:val="002527D5"/>
    <w:rsid w:val="00254AC4"/>
    <w:rsid w:val="0025628C"/>
    <w:rsid w:val="002573D6"/>
    <w:rsid w:val="002579DA"/>
    <w:rsid w:val="002603B6"/>
    <w:rsid w:val="00261076"/>
    <w:rsid w:val="0026235C"/>
    <w:rsid w:val="002629FF"/>
    <w:rsid w:val="00264773"/>
    <w:rsid w:val="002651D4"/>
    <w:rsid w:val="00265B9A"/>
    <w:rsid w:val="00280697"/>
    <w:rsid w:val="00280A93"/>
    <w:rsid w:val="00283A6B"/>
    <w:rsid w:val="00285E02"/>
    <w:rsid w:val="00286E70"/>
    <w:rsid w:val="00287337"/>
    <w:rsid w:val="00296673"/>
    <w:rsid w:val="002A154E"/>
    <w:rsid w:val="002A5442"/>
    <w:rsid w:val="002B0AAD"/>
    <w:rsid w:val="002B1BAD"/>
    <w:rsid w:val="002B240E"/>
    <w:rsid w:val="002B4F87"/>
    <w:rsid w:val="002B79F1"/>
    <w:rsid w:val="002C2893"/>
    <w:rsid w:val="002C4613"/>
    <w:rsid w:val="002C646D"/>
    <w:rsid w:val="002C7401"/>
    <w:rsid w:val="002D2CC3"/>
    <w:rsid w:val="002D3E8E"/>
    <w:rsid w:val="002D7154"/>
    <w:rsid w:val="002D7E09"/>
    <w:rsid w:val="002E04DD"/>
    <w:rsid w:val="002E0EC0"/>
    <w:rsid w:val="002E1EFB"/>
    <w:rsid w:val="002E36BC"/>
    <w:rsid w:val="002E481D"/>
    <w:rsid w:val="002E5538"/>
    <w:rsid w:val="002E68BE"/>
    <w:rsid w:val="002F363E"/>
    <w:rsid w:val="002F5DBD"/>
    <w:rsid w:val="002F79DB"/>
    <w:rsid w:val="002F7F6D"/>
    <w:rsid w:val="00300579"/>
    <w:rsid w:val="00302901"/>
    <w:rsid w:val="00305E28"/>
    <w:rsid w:val="00312918"/>
    <w:rsid w:val="003161D5"/>
    <w:rsid w:val="003169AA"/>
    <w:rsid w:val="003209D4"/>
    <w:rsid w:val="00320A4F"/>
    <w:rsid w:val="00321BEB"/>
    <w:rsid w:val="003221C1"/>
    <w:rsid w:val="00324DC5"/>
    <w:rsid w:val="0032663F"/>
    <w:rsid w:val="00327348"/>
    <w:rsid w:val="00327BFC"/>
    <w:rsid w:val="00330618"/>
    <w:rsid w:val="00332223"/>
    <w:rsid w:val="00333D1D"/>
    <w:rsid w:val="003370DE"/>
    <w:rsid w:val="00340650"/>
    <w:rsid w:val="00343041"/>
    <w:rsid w:val="003437AD"/>
    <w:rsid w:val="003444D0"/>
    <w:rsid w:val="00345223"/>
    <w:rsid w:val="003458DB"/>
    <w:rsid w:val="003528F2"/>
    <w:rsid w:val="003530FF"/>
    <w:rsid w:val="003565C2"/>
    <w:rsid w:val="0035794F"/>
    <w:rsid w:val="003626EE"/>
    <w:rsid w:val="00364009"/>
    <w:rsid w:val="00364C7B"/>
    <w:rsid w:val="003658FA"/>
    <w:rsid w:val="003676D1"/>
    <w:rsid w:val="0037000C"/>
    <w:rsid w:val="003708EF"/>
    <w:rsid w:val="00373B58"/>
    <w:rsid w:val="00375A98"/>
    <w:rsid w:val="00375D9E"/>
    <w:rsid w:val="003802F5"/>
    <w:rsid w:val="003822AF"/>
    <w:rsid w:val="00385908"/>
    <w:rsid w:val="0038666C"/>
    <w:rsid w:val="00391E1B"/>
    <w:rsid w:val="003A05CD"/>
    <w:rsid w:val="003A383B"/>
    <w:rsid w:val="003A43B3"/>
    <w:rsid w:val="003A4B54"/>
    <w:rsid w:val="003A5373"/>
    <w:rsid w:val="003A7503"/>
    <w:rsid w:val="003B06B4"/>
    <w:rsid w:val="003B10FB"/>
    <w:rsid w:val="003B3BAC"/>
    <w:rsid w:val="003B6A9D"/>
    <w:rsid w:val="003B752A"/>
    <w:rsid w:val="003C048B"/>
    <w:rsid w:val="003C1D71"/>
    <w:rsid w:val="003C1F8A"/>
    <w:rsid w:val="003C3602"/>
    <w:rsid w:val="003C3E80"/>
    <w:rsid w:val="003C51EF"/>
    <w:rsid w:val="003C5C57"/>
    <w:rsid w:val="003C6DE7"/>
    <w:rsid w:val="003D1FF3"/>
    <w:rsid w:val="003D2655"/>
    <w:rsid w:val="003D6224"/>
    <w:rsid w:val="003D6E1D"/>
    <w:rsid w:val="003E03E2"/>
    <w:rsid w:val="003E18AB"/>
    <w:rsid w:val="003E41EA"/>
    <w:rsid w:val="003E4890"/>
    <w:rsid w:val="003E4FAC"/>
    <w:rsid w:val="003E5141"/>
    <w:rsid w:val="003E5407"/>
    <w:rsid w:val="003E7F16"/>
    <w:rsid w:val="003F27B2"/>
    <w:rsid w:val="003F2B51"/>
    <w:rsid w:val="003F3573"/>
    <w:rsid w:val="003F3A2B"/>
    <w:rsid w:val="003F48DC"/>
    <w:rsid w:val="00400094"/>
    <w:rsid w:val="004029FD"/>
    <w:rsid w:val="0040431B"/>
    <w:rsid w:val="00406539"/>
    <w:rsid w:val="00406D08"/>
    <w:rsid w:val="00411BA2"/>
    <w:rsid w:val="004122D3"/>
    <w:rsid w:val="00413287"/>
    <w:rsid w:val="00413A3D"/>
    <w:rsid w:val="0041460B"/>
    <w:rsid w:val="00417464"/>
    <w:rsid w:val="00417E23"/>
    <w:rsid w:val="00421266"/>
    <w:rsid w:val="00421325"/>
    <w:rsid w:val="00422556"/>
    <w:rsid w:val="00424EF1"/>
    <w:rsid w:val="00426E9E"/>
    <w:rsid w:val="0043047F"/>
    <w:rsid w:val="00431F51"/>
    <w:rsid w:val="00432493"/>
    <w:rsid w:val="00432736"/>
    <w:rsid w:val="00432CE2"/>
    <w:rsid w:val="004332B1"/>
    <w:rsid w:val="00434129"/>
    <w:rsid w:val="004402DF"/>
    <w:rsid w:val="0044076E"/>
    <w:rsid w:val="00443734"/>
    <w:rsid w:val="00444AC9"/>
    <w:rsid w:val="00445A66"/>
    <w:rsid w:val="0045077E"/>
    <w:rsid w:val="004509BE"/>
    <w:rsid w:val="00451DA0"/>
    <w:rsid w:val="00455240"/>
    <w:rsid w:val="00455F74"/>
    <w:rsid w:val="00457A32"/>
    <w:rsid w:val="00460AEE"/>
    <w:rsid w:val="004621B2"/>
    <w:rsid w:val="004624E2"/>
    <w:rsid w:val="0046283F"/>
    <w:rsid w:val="00464810"/>
    <w:rsid w:val="004678C8"/>
    <w:rsid w:val="00467CAD"/>
    <w:rsid w:val="00467D27"/>
    <w:rsid w:val="00470FE8"/>
    <w:rsid w:val="004757AB"/>
    <w:rsid w:val="0047719B"/>
    <w:rsid w:val="00477BA6"/>
    <w:rsid w:val="004807CF"/>
    <w:rsid w:val="0048173C"/>
    <w:rsid w:val="00491D33"/>
    <w:rsid w:val="0049214C"/>
    <w:rsid w:val="004922D2"/>
    <w:rsid w:val="00495663"/>
    <w:rsid w:val="00495A4F"/>
    <w:rsid w:val="00496805"/>
    <w:rsid w:val="004977C9"/>
    <w:rsid w:val="00497B46"/>
    <w:rsid w:val="004A01D9"/>
    <w:rsid w:val="004A0600"/>
    <w:rsid w:val="004A3E54"/>
    <w:rsid w:val="004A3EF4"/>
    <w:rsid w:val="004A4332"/>
    <w:rsid w:val="004A7B2E"/>
    <w:rsid w:val="004B085F"/>
    <w:rsid w:val="004B11C6"/>
    <w:rsid w:val="004B1A7C"/>
    <w:rsid w:val="004B26F0"/>
    <w:rsid w:val="004B3A8F"/>
    <w:rsid w:val="004B4A34"/>
    <w:rsid w:val="004B545E"/>
    <w:rsid w:val="004B5A15"/>
    <w:rsid w:val="004B61B4"/>
    <w:rsid w:val="004B6696"/>
    <w:rsid w:val="004B6CD5"/>
    <w:rsid w:val="004B71BD"/>
    <w:rsid w:val="004C0E81"/>
    <w:rsid w:val="004C1E98"/>
    <w:rsid w:val="004C4333"/>
    <w:rsid w:val="004C6BAB"/>
    <w:rsid w:val="004C7F65"/>
    <w:rsid w:val="004D38D8"/>
    <w:rsid w:val="004D3C0A"/>
    <w:rsid w:val="004D56A6"/>
    <w:rsid w:val="004E19AA"/>
    <w:rsid w:val="004E1DCC"/>
    <w:rsid w:val="004E2ABD"/>
    <w:rsid w:val="004E3086"/>
    <w:rsid w:val="004E35DB"/>
    <w:rsid w:val="004F04D4"/>
    <w:rsid w:val="004F0D4A"/>
    <w:rsid w:val="004F1415"/>
    <w:rsid w:val="004F2FB2"/>
    <w:rsid w:val="004F4FE1"/>
    <w:rsid w:val="004F781A"/>
    <w:rsid w:val="005011F3"/>
    <w:rsid w:val="00503728"/>
    <w:rsid w:val="0050444F"/>
    <w:rsid w:val="0050652C"/>
    <w:rsid w:val="005079F3"/>
    <w:rsid w:val="005126CC"/>
    <w:rsid w:val="00512778"/>
    <w:rsid w:val="00516720"/>
    <w:rsid w:val="00520CFF"/>
    <w:rsid w:val="0052193E"/>
    <w:rsid w:val="0052484C"/>
    <w:rsid w:val="00525C92"/>
    <w:rsid w:val="00526058"/>
    <w:rsid w:val="005316F1"/>
    <w:rsid w:val="005323BE"/>
    <w:rsid w:val="00534207"/>
    <w:rsid w:val="00535C8B"/>
    <w:rsid w:val="005378B6"/>
    <w:rsid w:val="005378C3"/>
    <w:rsid w:val="00537DBB"/>
    <w:rsid w:val="00540451"/>
    <w:rsid w:val="00540993"/>
    <w:rsid w:val="00542DED"/>
    <w:rsid w:val="005440C9"/>
    <w:rsid w:val="00547E83"/>
    <w:rsid w:val="0055033D"/>
    <w:rsid w:val="00550AB0"/>
    <w:rsid w:val="005523F4"/>
    <w:rsid w:val="0055338B"/>
    <w:rsid w:val="00554231"/>
    <w:rsid w:val="0055454C"/>
    <w:rsid w:val="005551A9"/>
    <w:rsid w:val="0055645E"/>
    <w:rsid w:val="00556883"/>
    <w:rsid w:val="00557294"/>
    <w:rsid w:val="005605CC"/>
    <w:rsid w:val="005623C6"/>
    <w:rsid w:val="00562790"/>
    <w:rsid w:val="0056353D"/>
    <w:rsid w:val="00563917"/>
    <w:rsid w:val="00564B5A"/>
    <w:rsid w:val="00565668"/>
    <w:rsid w:val="00565880"/>
    <w:rsid w:val="00565A05"/>
    <w:rsid w:val="00565BF2"/>
    <w:rsid w:val="00566554"/>
    <w:rsid w:val="00570149"/>
    <w:rsid w:val="0057107C"/>
    <w:rsid w:val="005710D3"/>
    <w:rsid w:val="0057527C"/>
    <w:rsid w:val="00576144"/>
    <w:rsid w:val="00584179"/>
    <w:rsid w:val="00585BA1"/>
    <w:rsid w:val="00586A7F"/>
    <w:rsid w:val="00587559"/>
    <w:rsid w:val="00591481"/>
    <w:rsid w:val="005919E3"/>
    <w:rsid w:val="00594528"/>
    <w:rsid w:val="00594B47"/>
    <w:rsid w:val="005A1A9A"/>
    <w:rsid w:val="005A4DD6"/>
    <w:rsid w:val="005B10D9"/>
    <w:rsid w:val="005B3526"/>
    <w:rsid w:val="005B36D9"/>
    <w:rsid w:val="005B5F32"/>
    <w:rsid w:val="005B629C"/>
    <w:rsid w:val="005C0BD3"/>
    <w:rsid w:val="005C2F57"/>
    <w:rsid w:val="005C7A50"/>
    <w:rsid w:val="005D10E1"/>
    <w:rsid w:val="005D7166"/>
    <w:rsid w:val="005D7864"/>
    <w:rsid w:val="005D7DB1"/>
    <w:rsid w:val="005E00E4"/>
    <w:rsid w:val="005E01C7"/>
    <w:rsid w:val="005E4886"/>
    <w:rsid w:val="005F0D2C"/>
    <w:rsid w:val="005F127B"/>
    <w:rsid w:val="005F1745"/>
    <w:rsid w:val="005F1D5E"/>
    <w:rsid w:val="005F3A23"/>
    <w:rsid w:val="005F4511"/>
    <w:rsid w:val="005F4F0E"/>
    <w:rsid w:val="005F7E16"/>
    <w:rsid w:val="0060079E"/>
    <w:rsid w:val="00600DC2"/>
    <w:rsid w:val="00601227"/>
    <w:rsid w:val="0060257C"/>
    <w:rsid w:val="006039A5"/>
    <w:rsid w:val="00603B08"/>
    <w:rsid w:val="00604930"/>
    <w:rsid w:val="00607B71"/>
    <w:rsid w:val="00611204"/>
    <w:rsid w:val="0061324C"/>
    <w:rsid w:val="006138C1"/>
    <w:rsid w:val="006139F1"/>
    <w:rsid w:val="006148D3"/>
    <w:rsid w:val="006150E4"/>
    <w:rsid w:val="00615B85"/>
    <w:rsid w:val="00625390"/>
    <w:rsid w:val="00625458"/>
    <w:rsid w:val="0063069D"/>
    <w:rsid w:val="00631BB4"/>
    <w:rsid w:val="0063212B"/>
    <w:rsid w:val="006363D0"/>
    <w:rsid w:val="00640A50"/>
    <w:rsid w:val="00640ED0"/>
    <w:rsid w:val="00641066"/>
    <w:rsid w:val="006449A4"/>
    <w:rsid w:val="006459F1"/>
    <w:rsid w:val="0065190E"/>
    <w:rsid w:val="00652E66"/>
    <w:rsid w:val="00653644"/>
    <w:rsid w:val="006554D0"/>
    <w:rsid w:val="00655DD2"/>
    <w:rsid w:val="006564F9"/>
    <w:rsid w:val="00660B04"/>
    <w:rsid w:val="00661564"/>
    <w:rsid w:val="00665E16"/>
    <w:rsid w:val="00674847"/>
    <w:rsid w:val="00680307"/>
    <w:rsid w:val="00683D16"/>
    <w:rsid w:val="006863C0"/>
    <w:rsid w:val="00687429"/>
    <w:rsid w:val="006915C6"/>
    <w:rsid w:val="00694722"/>
    <w:rsid w:val="00695B71"/>
    <w:rsid w:val="00696EB6"/>
    <w:rsid w:val="006A268B"/>
    <w:rsid w:val="006A2E18"/>
    <w:rsid w:val="006A5E70"/>
    <w:rsid w:val="006B1118"/>
    <w:rsid w:val="006B1801"/>
    <w:rsid w:val="006B1A4D"/>
    <w:rsid w:val="006B3ED7"/>
    <w:rsid w:val="006B7B0B"/>
    <w:rsid w:val="006B7FBA"/>
    <w:rsid w:val="006C104D"/>
    <w:rsid w:val="006C1839"/>
    <w:rsid w:val="006C2A3D"/>
    <w:rsid w:val="006C37D6"/>
    <w:rsid w:val="006C3E70"/>
    <w:rsid w:val="006C4072"/>
    <w:rsid w:val="006C4AC5"/>
    <w:rsid w:val="006C5286"/>
    <w:rsid w:val="006C6304"/>
    <w:rsid w:val="006D045B"/>
    <w:rsid w:val="006D0AAA"/>
    <w:rsid w:val="006D433D"/>
    <w:rsid w:val="006D438F"/>
    <w:rsid w:val="006D694A"/>
    <w:rsid w:val="006E0C27"/>
    <w:rsid w:val="006E185E"/>
    <w:rsid w:val="006E4914"/>
    <w:rsid w:val="006E6D3F"/>
    <w:rsid w:val="006E7784"/>
    <w:rsid w:val="006F0126"/>
    <w:rsid w:val="006F1106"/>
    <w:rsid w:val="006F259A"/>
    <w:rsid w:val="006F2740"/>
    <w:rsid w:val="006F2EE0"/>
    <w:rsid w:val="006F3C40"/>
    <w:rsid w:val="006F41F1"/>
    <w:rsid w:val="006F43E0"/>
    <w:rsid w:val="006F77B4"/>
    <w:rsid w:val="00700C00"/>
    <w:rsid w:val="00703C9F"/>
    <w:rsid w:val="007061FF"/>
    <w:rsid w:val="007128CB"/>
    <w:rsid w:val="00712DF9"/>
    <w:rsid w:val="00715651"/>
    <w:rsid w:val="00717801"/>
    <w:rsid w:val="007233B6"/>
    <w:rsid w:val="00723C77"/>
    <w:rsid w:val="00724ABD"/>
    <w:rsid w:val="0072655A"/>
    <w:rsid w:val="007267B9"/>
    <w:rsid w:val="007327F3"/>
    <w:rsid w:val="007351FB"/>
    <w:rsid w:val="007363C8"/>
    <w:rsid w:val="00740CDB"/>
    <w:rsid w:val="00743908"/>
    <w:rsid w:val="00743BD4"/>
    <w:rsid w:val="00747176"/>
    <w:rsid w:val="00747DF6"/>
    <w:rsid w:val="00747EB2"/>
    <w:rsid w:val="007557CE"/>
    <w:rsid w:val="007564E1"/>
    <w:rsid w:val="007566D3"/>
    <w:rsid w:val="00756FB4"/>
    <w:rsid w:val="007621DE"/>
    <w:rsid w:val="007624E9"/>
    <w:rsid w:val="00764712"/>
    <w:rsid w:val="00764817"/>
    <w:rsid w:val="00765D33"/>
    <w:rsid w:val="00770266"/>
    <w:rsid w:val="00770350"/>
    <w:rsid w:val="00771609"/>
    <w:rsid w:val="00772CF8"/>
    <w:rsid w:val="00772DB0"/>
    <w:rsid w:val="00777F22"/>
    <w:rsid w:val="00782F05"/>
    <w:rsid w:val="00783640"/>
    <w:rsid w:val="00783698"/>
    <w:rsid w:val="00784A05"/>
    <w:rsid w:val="00786D86"/>
    <w:rsid w:val="00787E1A"/>
    <w:rsid w:val="007900AC"/>
    <w:rsid w:val="0079113B"/>
    <w:rsid w:val="007914D1"/>
    <w:rsid w:val="00792874"/>
    <w:rsid w:val="007937C3"/>
    <w:rsid w:val="00793D54"/>
    <w:rsid w:val="0079478E"/>
    <w:rsid w:val="007972DF"/>
    <w:rsid w:val="00797963"/>
    <w:rsid w:val="007A31D7"/>
    <w:rsid w:val="007A5507"/>
    <w:rsid w:val="007A5F2E"/>
    <w:rsid w:val="007B1072"/>
    <w:rsid w:val="007B2D59"/>
    <w:rsid w:val="007C1D3B"/>
    <w:rsid w:val="007C4A09"/>
    <w:rsid w:val="007C4AAD"/>
    <w:rsid w:val="007C7A44"/>
    <w:rsid w:val="007D0E45"/>
    <w:rsid w:val="007D122C"/>
    <w:rsid w:val="007D211D"/>
    <w:rsid w:val="007D3673"/>
    <w:rsid w:val="007D4230"/>
    <w:rsid w:val="007D6B1F"/>
    <w:rsid w:val="007E1434"/>
    <w:rsid w:val="007E2646"/>
    <w:rsid w:val="007E2CFF"/>
    <w:rsid w:val="007E3807"/>
    <w:rsid w:val="007E5E31"/>
    <w:rsid w:val="007E79EE"/>
    <w:rsid w:val="007F0D92"/>
    <w:rsid w:val="007F56E7"/>
    <w:rsid w:val="007F77F5"/>
    <w:rsid w:val="00804C9E"/>
    <w:rsid w:val="008113B0"/>
    <w:rsid w:val="00811994"/>
    <w:rsid w:val="008125CB"/>
    <w:rsid w:val="00813E86"/>
    <w:rsid w:val="00824835"/>
    <w:rsid w:val="00825DAB"/>
    <w:rsid w:val="008261C5"/>
    <w:rsid w:val="00827B06"/>
    <w:rsid w:val="00827F9F"/>
    <w:rsid w:val="008316F4"/>
    <w:rsid w:val="00831738"/>
    <w:rsid w:val="00833BF9"/>
    <w:rsid w:val="00842EEE"/>
    <w:rsid w:val="008463C2"/>
    <w:rsid w:val="00847AA3"/>
    <w:rsid w:val="0085012C"/>
    <w:rsid w:val="00851A43"/>
    <w:rsid w:val="00851B84"/>
    <w:rsid w:val="00857688"/>
    <w:rsid w:val="008640BC"/>
    <w:rsid w:val="00865C1A"/>
    <w:rsid w:val="008720B3"/>
    <w:rsid w:val="008755EB"/>
    <w:rsid w:val="008814E1"/>
    <w:rsid w:val="00883945"/>
    <w:rsid w:val="00883BA6"/>
    <w:rsid w:val="00883FCC"/>
    <w:rsid w:val="00885056"/>
    <w:rsid w:val="008851DC"/>
    <w:rsid w:val="008860AC"/>
    <w:rsid w:val="00886D28"/>
    <w:rsid w:val="00890F47"/>
    <w:rsid w:val="00892BC8"/>
    <w:rsid w:val="00896A56"/>
    <w:rsid w:val="00897A84"/>
    <w:rsid w:val="008A21ED"/>
    <w:rsid w:val="008A31D9"/>
    <w:rsid w:val="008A42F5"/>
    <w:rsid w:val="008A6AC1"/>
    <w:rsid w:val="008B3582"/>
    <w:rsid w:val="008B3A58"/>
    <w:rsid w:val="008B4652"/>
    <w:rsid w:val="008B4BAD"/>
    <w:rsid w:val="008B5C12"/>
    <w:rsid w:val="008C0B98"/>
    <w:rsid w:val="008C1FF5"/>
    <w:rsid w:val="008C2DA6"/>
    <w:rsid w:val="008C315D"/>
    <w:rsid w:val="008C4615"/>
    <w:rsid w:val="008C53E5"/>
    <w:rsid w:val="008C548B"/>
    <w:rsid w:val="008C5826"/>
    <w:rsid w:val="008C6FAE"/>
    <w:rsid w:val="008C7077"/>
    <w:rsid w:val="008D0E66"/>
    <w:rsid w:val="008D130F"/>
    <w:rsid w:val="008D2DE0"/>
    <w:rsid w:val="008D39B9"/>
    <w:rsid w:val="008D3F12"/>
    <w:rsid w:val="008D4330"/>
    <w:rsid w:val="008D5B37"/>
    <w:rsid w:val="008D5F66"/>
    <w:rsid w:val="008E00EC"/>
    <w:rsid w:val="008E0D51"/>
    <w:rsid w:val="008E32DF"/>
    <w:rsid w:val="008E4737"/>
    <w:rsid w:val="008E5D83"/>
    <w:rsid w:val="008F06FC"/>
    <w:rsid w:val="008F4459"/>
    <w:rsid w:val="008F4508"/>
    <w:rsid w:val="009010EA"/>
    <w:rsid w:val="00901F83"/>
    <w:rsid w:val="00904168"/>
    <w:rsid w:val="00911726"/>
    <w:rsid w:val="0091179F"/>
    <w:rsid w:val="00914289"/>
    <w:rsid w:val="00915290"/>
    <w:rsid w:val="009260F2"/>
    <w:rsid w:val="00926597"/>
    <w:rsid w:val="00926799"/>
    <w:rsid w:val="00930413"/>
    <w:rsid w:val="00930686"/>
    <w:rsid w:val="00932C7F"/>
    <w:rsid w:val="00933D39"/>
    <w:rsid w:val="009354BB"/>
    <w:rsid w:val="00935B31"/>
    <w:rsid w:val="00940DA0"/>
    <w:rsid w:val="0094236E"/>
    <w:rsid w:val="009431A0"/>
    <w:rsid w:val="0094392D"/>
    <w:rsid w:val="00944559"/>
    <w:rsid w:val="00946893"/>
    <w:rsid w:val="00947A8A"/>
    <w:rsid w:val="00951792"/>
    <w:rsid w:val="00952E14"/>
    <w:rsid w:val="0095566C"/>
    <w:rsid w:val="00955799"/>
    <w:rsid w:val="00955B5E"/>
    <w:rsid w:val="00960143"/>
    <w:rsid w:val="0096344E"/>
    <w:rsid w:val="00965E75"/>
    <w:rsid w:val="00971F7D"/>
    <w:rsid w:val="00973159"/>
    <w:rsid w:val="00973A09"/>
    <w:rsid w:val="00974818"/>
    <w:rsid w:val="00974866"/>
    <w:rsid w:val="009800EC"/>
    <w:rsid w:val="00983A60"/>
    <w:rsid w:val="00984233"/>
    <w:rsid w:val="009846FA"/>
    <w:rsid w:val="009850BC"/>
    <w:rsid w:val="00986D9D"/>
    <w:rsid w:val="0098702C"/>
    <w:rsid w:val="00991D83"/>
    <w:rsid w:val="00991EDC"/>
    <w:rsid w:val="00994BA4"/>
    <w:rsid w:val="00994E64"/>
    <w:rsid w:val="00995132"/>
    <w:rsid w:val="00996F73"/>
    <w:rsid w:val="009A01B2"/>
    <w:rsid w:val="009A1D3C"/>
    <w:rsid w:val="009A1DED"/>
    <w:rsid w:val="009A4A14"/>
    <w:rsid w:val="009A64F6"/>
    <w:rsid w:val="009B30AD"/>
    <w:rsid w:val="009B6C24"/>
    <w:rsid w:val="009B7108"/>
    <w:rsid w:val="009C12AC"/>
    <w:rsid w:val="009C16AC"/>
    <w:rsid w:val="009C1FBC"/>
    <w:rsid w:val="009C44A8"/>
    <w:rsid w:val="009C7EF1"/>
    <w:rsid w:val="009D27D9"/>
    <w:rsid w:val="009D2B85"/>
    <w:rsid w:val="009D756A"/>
    <w:rsid w:val="009E0984"/>
    <w:rsid w:val="009E0D1A"/>
    <w:rsid w:val="009E142C"/>
    <w:rsid w:val="009E36D6"/>
    <w:rsid w:val="009E3AAE"/>
    <w:rsid w:val="009E45D1"/>
    <w:rsid w:val="009E4A82"/>
    <w:rsid w:val="009E52BD"/>
    <w:rsid w:val="009F0E59"/>
    <w:rsid w:val="00A00670"/>
    <w:rsid w:val="00A0242E"/>
    <w:rsid w:val="00A0450B"/>
    <w:rsid w:val="00A04680"/>
    <w:rsid w:val="00A05347"/>
    <w:rsid w:val="00A0549B"/>
    <w:rsid w:val="00A07CB4"/>
    <w:rsid w:val="00A11BB4"/>
    <w:rsid w:val="00A11E18"/>
    <w:rsid w:val="00A1328A"/>
    <w:rsid w:val="00A13D56"/>
    <w:rsid w:val="00A20E83"/>
    <w:rsid w:val="00A22901"/>
    <w:rsid w:val="00A24FA9"/>
    <w:rsid w:val="00A26491"/>
    <w:rsid w:val="00A3179F"/>
    <w:rsid w:val="00A40117"/>
    <w:rsid w:val="00A403F9"/>
    <w:rsid w:val="00A404E3"/>
    <w:rsid w:val="00A404E5"/>
    <w:rsid w:val="00A40587"/>
    <w:rsid w:val="00A41A08"/>
    <w:rsid w:val="00A42573"/>
    <w:rsid w:val="00A44C2F"/>
    <w:rsid w:val="00A45A39"/>
    <w:rsid w:val="00A4619F"/>
    <w:rsid w:val="00A46FB0"/>
    <w:rsid w:val="00A5083B"/>
    <w:rsid w:val="00A51D17"/>
    <w:rsid w:val="00A5555E"/>
    <w:rsid w:val="00A55EF1"/>
    <w:rsid w:val="00A56AD7"/>
    <w:rsid w:val="00A57B52"/>
    <w:rsid w:val="00A57DCC"/>
    <w:rsid w:val="00A620FD"/>
    <w:rsid w:val="00A6515D"/>
    <w:rsid w:val="00A658C4"/>
    <w:rsid w:val="00A673CE"/>
    <w:rsid w:val="00A70B03"/>
    <w:rsid w:val="00A71BFF"/>
    <w:rsid w:val="00A743FF"/>
    <w:rsid w:val="00A74E8C"/>
    <w:rsid w:val="00A76DDF"/>
    <w:rsid w:val="00A81004"/>
    <w:rsid w:val="00A81074"/>
    <w:rsid w:val="00A813F1"/>
    <w:rsid w:val="00A84E13"/>
    <w:rsid w:val="00A8614F"/>
    <w:rsid w:val="00A86FD6"/>
    <w:rsid w:val="00A87A59"/>
    <w:rsid w:val="00A93B7A"/>
    <w:rsid w:val="00A9694C"/>
    <w:rsid w:val="00AA203B"/>
    <w:rsid w:val="00AA2FBB"/>
    <w:rsid w:val="00AA3C02"/>
    <w:rsid w:val="00AA5C93"/>
    <w:rsid w:val="00AA6002"/>
    <w:rsid w:val="00AA6B08"/>
    <w:rsid w:val="00AA793A"/>
    <w:rsid w:val="00AB0807"/>
    <w:rsid w:val="00AB29D2"/>
    <w:rsid w:val="00AB3B4F"/>
    <w:rsid w:val="00AB4224"/>
    <w:rsid w:val="00AB5986"/>
    <w:rsid w:val="00AC44DE"/>
    <w:rsid w:val="00AC5951"/>
    <w:rsid w:val="00AC5E42"/>
    <w:rsid w:val="00AC7AAB"/>
    <w:rsid w:val="00AC7EE0"/>
    <w:rsid w:val="00AD2E41"/>
    <w:rsid w:val="00AD46DA"/>
    <w:rsid w:val="00AD48AA"/>
    <w:rsid w:val="00AE3A5B"/>
    <w:rsid w:val="00AE53A5"/>
    <w:rsid w:val="00AE5F0F"/>
    <w:rsid w:val="00AF4125"/>
    <w:rsid w:val="00AF76C8"/>
    <w:rsid w:val="00AF7E38"/>
    <w:rsid w:val="00B00F84"/>
    <w:rsid w:val="00B02672"/>
    <w:rsid w:val="00B04B0A"/>
    <w:rsid w:val="00B058FC"/>
    <w:rsid w:val="00B068C9"/>
    <w:rsid w:val="00B068E1"/>
    <w:rsid w:val="00B10101"/>
    <w:rsid w:val="00B11FE7"/>
    <w:rsid w:val="00B15FB7"/>
    <w:rsid w:val="00B161D2"/>
    <w:rsid w:val="00B168AF"/>
    <w:rsid w:val="00B17515"/>
    <w:rsid w:val="00B17B99"/>
    <w:rsid w:val="00B22651"/>
    <w:rsid w:val="00B23E41"/>
    <w:rsid w:val="00B25EA1"/>
    <w:rsid w:val="00B27C0B"/>
    <w:rsid w:val="00B30178"/>
    <w:rsid w:val="00B31082"/>
    <w:rsid w:val="00B31832"/>
    <w:rsid w:val="00B33223"/>
    <w:rsid w:val="00B33BF3"/>
    <w:rsid w:val="00B348C0"/>
    <w:rsid w:val="00B402A2"/>
    <w:rsid w:val="00B40DFD"/>
    <w:rsid w:val="00B40E85"/>
    <w:rsid w:val="00B44EF9"/>
    <w:rsid w:val="00B47EBD"/>
    <w:rsid w:val="00B5410C"/>
    <w:rsid w:val="00B5440D"/>
    <w:rsid w:val="00B5799F"/>
    <w:rsid w:val="00B57D67"/>
    <w:rsid w:val="00B60449"/>
    <w:rsid w:val="00B6057A"/>
    <w:rsid w:val="00B608CE"/>
    <w:rsid w:val="00B6279E"/>
    <w:rsid w:val="00B6305B"/>
    <w:rsid w:val="00B63E0B"/>
    <w:rsid w:val="00B65647"/>
    <w:rsid w:val="00B65B86"/>
    <w:rsid w:val="00B6690E"/>
    <w:rsid w:val="00B67BC8"/>
    <w:rsid w:val="00B7223D"/>
    <w:rsid w:val="00B729E6"/>
    <w:rsid w:val="00B72A68"/>
    <w:rsid w:val="00B73CA2"/>
    <w:rsid w:val="00B741AC"/>
    <w:rsid w:val="00B75CCA"/>
    <w:rsid w:val="00B77630"/>
    <w:rsid w:val="00B77ABA"/>
    <w:rsid w:val="00B805DD"/>
    <w:rsid w:val="00B80EE0"/>
    <w:rsid w:val="00B8257D"/>
    <w:rsid w:val="00B82923"/>
    <w:rsid w:val="00B84FF5"/>
    <w:rsid w:val="00B86BA6"/>
    <w:rsid w:val="00B87868"/>
    <w:rsid w:val="00B948F6"/>
    <w:rsid w:val="00B9758C"/>
    <w:rsid w:val="00BA02E9"/>
    <w:rsid w:val="00BA0F39"/>
    <w:rsid w:val="00BA209B"/>
    <w:rsid w:val="00BA2B56"/>
    <w:rsid w:val="00BA52EB"/>
    <w:rsid w:val="00BA5CBE"/>
    <w:rsid w:val="00BA6E10"/>
    <w:rsid w:val="00BB00C9"/>
    <w:rsid w:val="00BB5791"/>
    <w:rsid w:val="00BB6B15"/>
    <w:rsid w:val="00BB6EE8"/>
    <w:rsid w:val="00BC17B4"/>
    <w:rsid w:val="00BC5442"/>
    <w:rsid w:val="00BC6DD2"/>
    <w:rsid w:val="00BC724F"/>
    <w:rsid w:val="00BD3E36"/>
    <w:rsid w:val="00BD3F00"/>
    <w:rsid w:val="00BD6D07"/>
    <w:rsid w:val="00BD7426"/>
    <w:rsid w:val="00BE03A3"/>
    <w:rsid w:val="00BE1BFE"/>
    <w:rsid w:val="00BE2EFC"/>
    <w:rsid w:val="00BE3C42"/>
    <w:rsid w:val="00BE627C"/>
    <w:rsid w:val="00BE6E67"/>
    <w:rsid w:val="00BF2BFB"/>
    <w:rsid w:val="00BF3A95"/>
    <w:rsid w:val="00C005DC"/>
    <w:rsid w:val="00C011D4"/>
    <w:rsid w:val="00C02255"/>
    <w:rsid w:val="00C026BD"/>
    <w:rsid w:val="00C14C11"/>
    <w:rsid w:val="00C1714A"/>
    <w:rsid w:val="00C17255"/>
    <w:rsid w:val="00C225B5"/>
    <w:rsid w:val="00C225E5"/>
    <w:rsid w:val="00C22901"/>
    <w:rsid w:val="00C357F3"/>
    <w:rsid w:val="00C370DC"/>
    <w:rsid w:val="00C40A6E"/>
    <w:rsid w:val="00C441C7"/>
    <w:rsid w:val="00C448A0"/>
    <w:rsid w:val="00C44928"/>
    <w:rsid w:val="00C45178"/>
    <w:rsid w:val="00C45CD8"/>
    <w:rsid w:val="00C52B7B"/>
    <w:rsid w:val="00C575DA"/>
    <w:rsid w:val="00C61344"/>
    <w:rsid w:val="00C62260"/>
    <w:rsid w:val="00C6377C"/>
    <w:rsid w:val="00C647CF"/>
    <w:rsid w:val="00C657F1"/>
    <w:rsid w:val="00C700F3"/>
    <w:rsid w:val="00C71D97"/>
    <w:rsid w:val="00C744E0"/>
    <w:rsid w:val="00C76F61"/>
    <w:rsid w:val="00C77B3A"/>
    <w:rsid w:val="00C805AB"/>
    <w:rsid w:val="00C8195A"/>
    <w:rsid w:val="00C829C3"/>
    <w:rsid w:val="00C836A1"/>
    <w:rsid w:val="00C85318"/>
    <w:rsid w:val="00C85EA6"/>
    <w:rsid w:val="00C869D2"/>
    <w:rsid w:val="00C878A9"/>
    <w:rsid w:val="00C91271"/>
    <w:rsid w:val="00C91F99"/>
    <w:rsid w:val="00C94485"/>
    <w:rsid w:val="00C94B24"/>
    <w:rsid w:val="00C952DF"/>
    <w:rsid w:val="00C96055"/>
    <w:rsid w:val="00C961BA"/>
    <w:rsid w:val="00CA1C7F"/>
    <w:rsid w:val="00CA28D1"/>
    <w:rsid w:val="00CA354B"/>
    <w:rsid w:val="00CA5563"/>
    <w:rsid w:val="00CB3C0F"/>
    <w:rsid w:val="00CB578F"/>
    <w:rsid w:val="00CB5860"/>
    <w:rsid w:val="00CB66DE"/>
    <w:rsid w:val="00CB7777"/>
    <w:rsid w:val="00CB7E7D"/>
    <w:rsid w:val="00CC2C6E"/>
    <w:rsid w:val="00CC30C3"/>
    <w:rsid w:val="00CC3B00"/>
    <w:rsid w:val="00CC3EE7"/>
    <w:rsid w:val="00CC484E"/>
    <w:rsid w:val="00CC5D9B"/>
    <w:rsid w:val="00CC7BEF"/>
    <w:rsid w:val="00CD123E"/>
    <w:rsid w:val="00CD1D55"/>
    <w:rsid w:val="00CD38A0"/>
    <w:rsid w:val="00CD6E42"/>
    <w:rsid w:val="00CD7324"/>
    <w:rsid w:val="00CD7698"/>
    <w:rsid w:val="00CE0712"/>
    <w:rsid w:val="00CE3747"/>
    <w:rsid w:val="00CE3B7C"/>
    <w:rsid w:val="00CE6C1F"/>
    <w:rsid w:val="00CF3428"/>
    <w:rsid w:val="00CF39D7"/>
    <w:rsid w:val="00CF6183"/>
    <w:rsid w:val="00D00500"/>
    <w:rsid w:val="00D00F52"/>
    <w:rsid w:val="00D016C2"/>
    <w:rsid w:val="00D01B22"/>
    <w:rsid w:val="00D02732"/>
    <w:rsid w:val="00D03960"/>
    <w:rsid w:val="00D0489C"/>
    <w:rsid w:val="00D10D36"/>
    <w:rsid w:val="00D12AE6"/>
    <w:rsid w:val="00D137C0"/>
    <w:rsid w:val="00D160CE"/>
    <w:rsid w:val="00D17341"/>
    <w:rsid w:val="00D2014B"/>
    <w:rsid w:val="00D23842"/>
    <w:rsid w:val="00D25E8F"/>
    <w:rsid w:val="00D25E9C"/>
    <w:rsid w:val="00D30F6D"/>
    <w:rsid w:val="00D3225D"/>
    <w:rsid w:val="00D34416"/>
    <w:rsid w:val="00D36EA8"/>
    <w:rsid w:val="00D37106"/>
    <w:rsid w:val="00D40D20"/>
    <w:rsid w:val="00D44BE7"/>
    <w:rsid w:val="00D52985"/>
    <w:rsid w:val="00D54BC5"/>
    <w:rsid w:val="00D54F27"/>
    <w:rsid w:val="00D5518A"/>
    <w:rsid w:val="00D56309"/>
    <w:rsid w:val="00D618A8"/>
    <w:rsid w:val="00D62965"/>
    <w:rsid w:val="00D632F7"/>
    <w:rsid w:val="00D63392"/>
    <w:rsid w:val="00D642CD"/>
    <w:rsid w:val="00D67D08"/>
    <w:rsid w:val="00D75CBC"/>
    <w:rsid w:val="00D77A58"/>
    <w:rsid w:val="00D83C01"/>
    <w:rsid w:val="00D83FDA"/>
    <w:rsid w:val="00D90C75"/>
    <w:rsid w:val="00D9252E"/>
    <w:rsid w:val="00D96778"/>
    <w:rsid w:val="00D96F29"/>
    <w:rsid w:val="00DA047F"/>
    <w:rsid w:val="00DA0994"/>
    <w:rsid w:val="00DA25AE"/>
    <w:rsid w:val="00DA2D6F"/>
    <w:rsid w:val="00DA3BB7"/>
    <w:rsid w:val="00DA3E12"/>
    <w:rsid w:val="00DA3F74"/>
    <w:rsid w:val="00DB3850"/>
    <w:rsid w:val="00DB3CB5"/>
    <w:rsid w:val="00DB41EA"/>
    <w:rsid w:val="00DB4468"/>
    <w:rsid w:val="00DB47A1"/>
    <w:rsid w:val="00DB6213"/>
    <w:rsid w:val="00DB6377"/>
    <w:rsid w:val="00DC086D"/>
    <w:rsid w:val="00DC1008"/>
    <w:rsid w:val="00DC3301"/>
    <w:rsid w:val="00DC7691"/>
    <w:rsid w:val="00DD092F"/>
    <w:rsid w:val="00DD4A65"/>
    <w:rsid w:val="00DD5592"/>
    <w:rsid w:val="00DD729D"/>
    <w:rsid w:val="00DE0F65"/>
    <w:rsid w:val="00DE4132"/>
    <w:rsid w:val="00DE57EA"/>
    <w:rsid w:val="00DE5C33"/>
    <w:rsid w:val="00DF1A44"/>
    <w:rsid w:val="00DF4205"/>
    <w:rsid w:val="00DF7939"/>
    <w:rsid w:val="00E00951"/>
    <w:rsid w:val="00E00BED"/>
    <w:rsid w:val="00E02F1F"/>
    <w:rsid w:val="00E03759"/>
    <w:rsid w:val="00E04113"/>
    <w:rsid w:val="00E04527"/>
    <w:rsid w:val="00E15E4C"/>
    <w:rsid w:val="00E16435"/>
    <w:rsid w:val="00E16FC1"/>
    <w:rsid w:val="00E2281A"/>
    <w:rsid w:val="00E23B17"/>
    <w:rsid w:val="00E24580"/>
    <w:rsid w:val="00E261EC"/>
    <w:rsid w:val="00E265BF"/>
    <w:rsid w:val="00E26C25"/>
    <w:rsid w:val="00E307DE"/>
    <w:rsid w:val="00E338E0"/>
    <w:rsid w:val="00E37698"/>
    <w:rsid w:val="00E40491"/>
    <w:rsid w:val="00E40E95"/>
    <w:rsid w:val="00E47E91"/>
    <w:rsid w:val="00E511C2"/>
    <w:rsid w:val="00E522CC"/>
    <w:rsid w:val="00E54D84"/>
    <w:rsid w:val="00E55A14"/>
    <w:rsid w:val="00E55D5E"/>
    <w:rsid w:val="00E6049D"/>
    <w:rsid w:val="00E61062"/>
    <w:rsid w:val="00E62376"/>
    <w:rsid w:val="00E67912"/>
    <w:rsid w:val="00E7100C"/>
    <w:rsid w:val="00E71D37"/>
    <w:rsid w:val="00E71F9D"/>
    <w:rsid w:val="00E721D3"/>
    <w:rsid w:val="00E722B3"/>
    <w:rsid w:val="00E72824"/>
    <w:rsid w:val="00E73C5F"/>
    <w:rsid w:val="00E760F4"/>
    <w:rsid w:val="00E76EED"/>
    <w:rsid w:val="00E77769"/>
    <w:rsid w:val="00E80329"/>
    <w:rsid w:val="00E803CA"/>
    <w:rsid w:val="00E84B39"/>
    <w:rsid w:val="00E84CBA"/>
    <w:rsid w:val="00E853F0"/>
    <w:rsid w:val="00E86BEC"/>
    <w:rsid w:val="00E86F89"/>
    <w:rsid w:val="00E91578"/>
    <w:rsid w:val="00E9193D"/>
    <w:rsid w:val="00E91B47"/>
    <w:rsid w:val="00E951EC"/>
    <w:rsid w:val="00E95C0A"/>
    <w:rsid w:val="00EA1323"/>
    <w:rsid w:val="00EA1A7D"/>
    <w:rsid w:val="00EA1E36"/>
    <w:rsid w:val="00EA4ADA"/>
    <w:rsid w:val="00EA79FC"/>
    <w:rsid w:val="00EA7C67"/>
    <w:rsid w:val="00EB4AC4"/>
    <w:rsid w:val="00EB589F"/>
    <w:rsid w:val="00EB7487"/>
    <w:rsid w:val="00EC0E57"/>
    <w:rsid w:val="00EC5DC1"/>
    <w:rsid w:val="00EC60DF"/>
    <w:rsid w:val="00EC6CBC"/>
    <w:rsid w:val="00EC725F"/>
    <w:rsid w:val="00ED0576"/>
    <w:rsid w:val="00ED1124"/>
    <w:rsid w:val="00ED26A1"/>
    <w:rsid w:val="00ED3284"/>
    <w:rsid w:val="00ED4535"/>
    <w:rsid w:val="00ED58D3"/>
    <w:rsid w:val="00ED67EA"/>
    <w:rsid w:val="00ED7304"/>
    <w:rsid w:val="00ED7D80"/>
    <w:rsid w:val="00EE0F9F"/>
    <w:rsid w:val="00EE10B9"/>
    <w:rsid w:val="00EE1893"/>
    <w:rsid w:val="00EE677C"/>
    <w:rsid w:val="00EE7067"/>
    <w:rsid w:val="00EE7FBB"/>
    <w:rsid w:val="00EF04EF"/>
    <w:rsid w:val="00EF268A"/>
    <w:rsid w:val="00EF32D1"/>
    <w:rsid w:val="00EF4DD4"/>
    <w:rsid w:val="00EF73D5"/>
    <w:rsid w:val="00EF7C2D"/>
    <w:rsid w:val="00F03C45"/>
    <w:rsid w:val="00F04521"/>
    <w:rsid w:val="00F04DE3"/>
    <w:rsid w:val="00F112B8"/>
    <w:rsid w:val="00F15157"/>
    <w:rsid w:val="00F16933"/>
    <w:rsid w:val="00F16A11"/>
    <w:rsid w:val="00F173F1"/>
    <w:rsid w:val="00F17482"/>
    <w:rsid w:val="00F237D6"/>
    <w:rsid w:val="00F256F1"/>
    <w:rsid w:val="00F25940"/>
    <w:rsid w:val="00F26AD0"/>
    <w:rsid w:val="00F270F3"/>
    <w:rsid w:val="00F305AD"/>
    <w:rsid w:val="00F35C85"/>
    <w:rsid w:val="00F36ADE"/>
    <w:rsid w:val="00F40726"/>
    <w:rsid w:val="00F421DC"/>
    <w:rsid w:val="00F425BC"/>
    <w:rsid w:val="00F4384C"/>
    <w:rsid w:val="00F43B39"/>
    <w:rsid w:val="00F45266"/>
    <w:rsid w:val="00F47F59"/>
    <w:rsid w:val="00F508B3"/>
    <w:rsid w:val="00F53351"/>
    <w:rsid w:val="00F53B90"/>
    <w:rsid w:val="00F56F1C"/>
    <w:rsid w:val="00F6071B"/>
    <w:rsid w:val="00F61412"/>
    <w:rsid w:val="00F63EC4"/>
    <w:rsid w:val="00F64F64"/>
    <w:rsid w:val="00F66EA8"/>
    <w:rsid w:val="00F72E1F"/>
    <w:rsid w:val="00F74168"/>
    <w:rsid w:val="00F854B3"/>
    <w:rsid w:val="00F9029A"/>
    <w:rsid w:val="00F90681"/>
    <w:rsid w:val="00F9299B"/>
    <w:rsid w:val="00F95C08"/>
    <w:rsid w:val="00F977F5"/>
    <w:rsid w:val="00FA177D"/>
    <w:rsid w:val="00FA1E04"/>
    <w:rsid w:val="00FA3683"/>
    <w:rsid w:val="00FA7798"/>
    <w:rsid w:val="00FB0AA3"/>
    <w:rsid w:val="00FB1CC6"/>
    <w:rsid w:val="00FB3D09"/>
    <w:rsid w:val="00FB44E6"/>
    <w:rsid w:val="00FB48DF"/>
    <w:rsid w:val="00FB5ABF"/>
    <w:rsid w:val="00FB5B24"/>
    <w:rsid w:val="00FB68E7"/>
    <w:rsid w:val="00FC0712"/>
    <w:rsid w:val="00FC4327"/>
    <w:rsid w:val="00FC4B4F"/>
    <w:rsid w:val="00FC7E6F"/>
    <w:rsid w:val="00FD3CC8"/>
    <w:rsid w:val="00FD3EBD"/>
    <w:rsid w:val="00FD5F97"/>
    <w:rsid w:val="00FD7775"/>
    <w:rsid w:val="00FE0B87"/>
    <w:rsid w:val="00FE1656"/>
    <w:rsid w:val="00FE1E17"/>
    <w:rsid w:val="00FE25C4"/>
    <w:rsid w:val="00FE28C7"/>
    <w:rsid w:val="00FE7CE9"/>
    <w:rsid w:val="00FF0226"/>
    <w:rsid w:val="00FF26BB"/>
    <w:rsid w:val="00FF3FAB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CCE17"/>
  <w15:docId w15:val="{01DFF160-A009-4735-9245-0ED90977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38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4A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7F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7FBA"/>
  </w:style>
  <w:style w:type="character" w:styleId="a6">
    <w:name w:val="Hyperlink"/>
    <w:uiPriority w:val="99"/>
    <w:rsid w:val="00094EDC"/>
    <w:rPr>
      <w:rFonts w:cs="Times New Roman"/>
      <w:color w:val="0000FF"/>
      <w:u w:val="single"/>
    </w:rPr>
  </w:style>
  <w:style w:type="paragraph" w:styleId="a7">
    <w:name w:val="Normal (Web)"/>
    <w:aliases w:val="Обычный (Web),Знак Знак,Обычный (веб) Знак1,Обычный (веб) Знак Знак,Обычный (веб) Знак1 Знак Знак,Обычный (веб) Знак Знак Знак Знак,Обычный (веб) Знак Знак1,Обычный (веб) Знак,Обычный (веб) Знак1 Знак,Обычный (веб) Знак Знак Знак"/>
    <w:basedOn w:val="a"/>
    <w:link w:val="21"/>
    <w:uiPriority w:val="99"/>
    <w:qFormat/>
    <w:rsid w:val="00094EDC"/>
    <w:pPr>
      <w:spacing w:before="100" w:beforeAutospacing="1" w:after="100" w:afterAutospacing="1"/>
    </w:pPr>
    <w:rPr>
      <w:rFonts w:eastAsia="Calibri"/>
    </w:rPr>
  </w:style>
  <w:style w:type="character" w:customStyle="1" w:styleId="val">
    <w:name w:val="val"/>
    <w:rsid w:val="00094EDC"/>
    <w:rPr>
      <w:rFonts w:cs="Times New Roman"/>
    </w:rPr>
  </w:style>
  <w:style w:type="character" w:styleId="a8">
    <w:name w:val="Strong"/>
    <w:uiPriority w:val="22"/>
    <w:qFormat/>
    <w:rsid w:val="00094EDC"/>
    <w:rPr>
      <w:rFonts w:cs="Times New Roman"/>
      <w:b/>
      <w:bCs/>
    </w:rPr>
  </w:style>
  <w:style w:type="paragraph" w:styleId="a9">
    <w:name w:val="List Paragraph"/>
    <w:aliases w:val="List Paragraph"/>
    <w:basedOn w:val="a"/>
    <w:link w:val="aa"/>
    <w:uiPriority w:val="34"/>
    <w:qFormat/>
    <w:rsid w:val="00CB7E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uiPriority w:val="59"/>
    <w:rsid w:val="005126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FollowedHyperlink"/>
    <w:uiPriority w:val="99"/>
    <w:rsid w:val="007C4A09"/>
    <w:rPr>
      <w:color w:val="800080"/>
      <w:u w:val="single"/>
    </w:rPr>
  </w:style>
  <w:style w:type="paragraph" w:styleId="ad">
    <w:name w:val="Title"/>
    <w:basedOn w:val="a"/>
    <w:link w:val="ae"/>
    <w:qFormat/>
    <w:rsid w:val="000C7835"/>
    <w:pPr>
      <w:spacing w:line="26" w:lineRule="atLeast"/>
      <w:jc w:val="center"/>
    </w:pPr>
    <w:rPr>
      <w:bCs/>
      <w:sz w:val="28"/>
      <w:szCs w:val="28"/>
    </w:rPr>
  </w:style>
  <w:style w:type="character" w:customStyle="1" w:styleId="ae">
    <w:name w:val="Заголовок Знак"/>
    <w:link w:val="ad"/>
    <w:rsid w:val="000C7835"/>
    <w:rPr>
      <w:bCs/>
      <w:sz w:val="28"/>
      <w:szCs w:val="28"/>
    </w:rPr>
  </w:style>
  <w:style w:type="paragraph" w:styleId="af">
    <w:name w:val="header"/>
    <w:basedOn w:val="a"/>
    <w:link w:val="af0"/>
    <w:rsid w:val="00ED11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ED1124"/>
    <w:rPr>
      <w:sz w:val="24"/>
      <w:szCs w:val="24"/>
    </w:rPr>
  </w:style>
  <w:style w:type="character" w:customStyle="1" w:styleId="apple-converted-space">
    <w:name w:val="apple-converted-space"/>
    <w:basedOn w:val="a0"/>
    <w:rsid w:val="000F26B1"/>
  </w:style>
  <w:style w:type="paragraph" w:styleId="af1">
    <w:name w:val="Body Text"/>
    <w:basedOn w:val="a"/>
    <w:link w:val="af2"/>
    <w:uiPriority w:val="99"/>
    <w:unhideWhenUsed/>
    <w:rsid w:val="00BA209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link w:val="af1"/>
    <w:uiPriority w:val="99"/>
    <w:rsid w:val="00BA209B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Содержимое таблицы"/>
    <w:basedOn w:val="a"/>
    <w:rsid w:val="008261C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af4">
    <w:name w:val="ФАМИЛИЯ"/>
    <w:basedOn w:val="a"/>
    <w:link w:val="Char"/>
    <w:qFormat/>
    <w:rsid w:val="006863C0"/>
    <w:pPr>
      <w:ind w:firstLine="567"/>
      <w:jc w:val="right"/>
    </w:pPr>
    <w:rPr>
      <w:b/>
      <w:sz w:val="28"/>
      <w:szCs w:val="28"/>
      <w:lang w:eastAsia="en-US"/>
    </w:rPr>
  </w:style>
  <w:style w:type="paragraph" w:customStyle="1" w:styleId="af5">
    <w:name w:val="ИНСТИТУТ"/>
    <w:basedOn w:val="a"/>
    <w:link w:val="Char0"/>
    <w:qFormat/>
    <w:rsid w:val="006863C0"/>
    <w:pPr>
      <w:ind w:firstLine="567"/>
      <w:jc w:val="right"/>
    </w:pPr>
    <w:rPr>
      <w:i/>
      <w:sz w:val="28"/>
      <w:szCs w:val="28"/>
      <w:lang w:eastAsia="en-US"/>
    </w:rPr>
  </w:style>
  <w:style w:type="character" w:customStyle="1" w:styleId="Char">
    <w:name w:val="ФАМИЛИЯ Char"/>
    <w:link w:val="af4"/>
    <w:rsid w:val="006863C0"/>
    <w:rPr>
      <w:b/>
      <w:sz w:val="28"/>
      <w:szCs w:val="28"/>
      <w:lang w:eastAsia="en-US"/>
    </w:rPr>
  </w:style>
  <w:style w:type="character" w:customStyle="1" w:styleId="Char0">
    <w:name w:val="ИНСТИТУТ Char"/>
    <w:link w:val="af5"/>
    <w:rsid w:val="006863C0"/>
    <w:rPr>
      <w:i/>
      <w:sz w:val="28"/>
      <w:szCs w:val="28"/>
      <w:lang w:eastAsia="en-US"/>
    </w:rPr>
  </w:style>
  <w:style w:type="character" w:customStyle="1" w:styleId="af6">
    <w:name w:val="Обычный до таблицы Знак"/>
    <w:rsid w:val="00ED7304"/>
    <w:rPr>
      <w:rFonts w:ascii="Arial" w:hAnsi="Arial"/>
      <w:noProof w:val="0"/>
      <w:lang w:val="en-US" w:eastAsia="ru-RU" w:bidi="ar-SA"/>
    </w:rPr>
  </w:style>
  <w:style w:type="paragraph" w:customStyle="1" w:styleId="22">
    <w:name w:val="???????? ????? 2"/>
    <w:basedOn w:val="a"/>
    <w:rsid w:val="00ED7304"/>
    <w:pPr>
      <w:autoSpaceDE w:val="0"/>
      <w:autoSpaceDN w:val="0"/>
      <w:spacing w:line="360" w:lineRule="auto"/>
      <w:ind w:firstLine="567"/>
      <w:jc w:val="both"/>
    </w:pPr>
    <w:rPr>
      <w:rFonts w:ascii="Bodo_uzb" w:hAnsi="Bodo_uzb" w:cs="Bodo_uzb"/>
      <w:sz w:val="28"/>
      <w:szCs w:val="28"/>
    </w:rPr>
  </w:style>
  <w:style w:type="character" w:customStyle="1" w:styleId="header-user-name">
    <w:name w:val="header-user-name"/>
    <w:basedOn w:val="a0"/>
    <w:rsid w:val="00ED7304"/>
  </w:style>
  <w:style w:type="character" w:customStyle="1" w:styleId="20">
    <w:name w:val="Заголовок 2 Знак"/>
    <w:basedOn w:val="a0"/>
    <w:link w:val="2"/>
    <w:uiPriority w:val="9"/>
    <w:rsid w:val="00EA4ADA"/>
    <w:rPr>
      <w:rFonts w:ascii="Cambria" w:hAnsi="Cambria"/>
      <w:b/>
      <w:bCs/>
      <w:i/>
      <w:iCs/>
      <w:sz w:val="28"/>
      <w:szCs w:val="28"/>
    </w:rPr>
  </w:style>
  <w:style w:type="character" w:customStyle="1" w:styleId="af7">
    <w:name w:val="Основной текст с отступом Знак"/>
    <w:basedOn w:val="a0"/>
    <w:link w:val="af8"/>
    <w:locked/>
    <w:rsid w:val="00280A93"/>
  </w:style>
  <w:style w:type="paragraph" w:styleId="af8">
    <w:name w:val="Body Text Indent"/>
    <w:basedOn w:val="a"/>
    <w:link w:val="af7"/>
    <w:unhideWhenUsed/>
    <w:rsid w:val="00280A93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basedOn w:val="a0"/>
    <w:rsid w:val="00280A93"/>
    <w:rPr>
      <w:sz w:val="24"/>
      <w:szCs w:val="24"/>
    </w:rPr>
  </w:style>
  <w:style w:type="paragraph" w:styleId="af9">
    <w:name w:val="Balloon Text"/>
    <w:basedOn w:val="a"/>
    <w:link w:val="afa"/>
    <w:rsid w:val="00547E8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547E83"/>
    <w:rPr>
      <w:rFonts w:ascii="Tahoma" w:hAnsi="Tahoma" w:cs="Tahoma"/>
      <w:sz w:val="16"/>
      <w:szCs w:val="16"/>
    </w:rPr>
  </w:style>
  <w:style w:type="character" w:customStyle="1" w:styleId="egrowth">
    <w:name w:val="e_growth"/>
    <w:basedOn w:val="a0"/>
    <w:rsid w:val="003528F2"/>
  </w:style>
  <w:style w:type="character" w:styleId="afb">
    <w:name w:val="Emphasis"/>
    <w:basedOn w:val="a0"/>
    <w:uiPriority w:val="20"/>
    <w:qFormat/>
    <w:rsid w:val="0014686C"/>
    <w:rPr>
      <w:i/>
      <w:iCs/>
    </w:rPr>
  </w:style>
  <w:style w:type="paragraph" w:styleId="23">
    <w:name w:val="Body Text 2"/>
    <w:basedOn w:val="a"/>
    <w:link w:val="24"/>
    <w:uiPriority w:val="99"/>
    <w:unhideWhenUsed/>
    <w:rsid w:val="00ED0576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ED0576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92BC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C94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0245B1"/>
    <w:pPr>
      <w:spacing w:before="100" w:beforeAutospacing="1" w:after="100" w:afterAutospacing="1"/>
    </w:pPr>
  </w:style>
  <w:style w:type="character" w:customStyle="1" w:styleId="fontstyle31">
    <w:name w:val="fontstyle31"/>
    <w:basedOn w:val="a0"/>
    <w:rsid w:val="00491D3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fc">
    <w:name w:val="footnote text"/>
    <w:basedOn w:val="a"/>
    <w:link w:val="afd"/>
    <w:uiPriority w:val="99"/>
    <w:unhideWhenUsed/>
    <w:rsid w:val="00D642C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D642CD"/>
    <w:rPr>
      <w:rFonts w:ascii="Calibri" w:eastAsia="Calibri" w:hAnsi="Calibri"/>
      <w:lang w:eastAsia="en-US"/>
    </w:rPr>
  </w:style>
  <w:style w:type="character" w:styleId="afe">
    <w:name w:val="footnote reference"/>
    <w:basedOn w:val="a0"/>
    <w:uiPriority w:val="99"/>
    <w:unhideWhenUsed/>
    <w:rsid w:val="00D642C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64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42CD"/>
    <w:rPr>
      <w:rFonts w:ascii="Courier New" w:hAnsi="Courier New" w:cs="Courier New"/>
    </w:rPr>
  </w:style>
  <w:style w:type="character" w:customStyle="1" w:styleId="21">
    <w:name w:val="Обычный (веб) Знак2"/>
    <w:aliases w:val="Обычный (Web) Знак,Знак Знак Знак,Обычный (веб) Знак1 Знак1,Обычный (веб) Знак Знак Знак1,Обычный (веб) Знак1 Знак Знак Знак,Обычный (веб) Знак Знак Знак Знак Знак,Обычный (веб) Знак Знак1 Знак,Обычный (веб) Знак Знак2"/>
    <w:basedOn w:val="a0"/>
    <w:link w:val="a7"/>
    <w:uiPriority w:val="99"/>
    <w:locked/>
    <w:rsid w:val="003A5373"/>
    <w:rPr>
      <w:rFonts w:eastAsia="Calibri"/>
      <w:sz w:val="24"/>
      <w:szCs w:val="24"/>
    </w:rPr>
  </w:style>
  <w:style w:type="character" w:customStyle="1" w:styleId="aa">
    <w:name w:val="Абзац списка Знак"/>
    <w:aliases w:val="List Paragraph Знак"/>
    <w:link w:val="a9"/>
    <w:uiPriority w:val="34"/>
    <w:locked/>
    <w:rsid w:val="003A5373"/>
    <w:rPr>
      <w:rFonts w:ascii="Calibri" w:hAnsi="Calibri"/>
      <w:sz w:val="22"/>
      <w:szCs w:val="22"/>
    </w:rPr>
  </w:style>
  <w:style w:type="paragraph" w:customStyle="1" w:styleId="12">
    <w:name w:val="1.Основной_текст"/>
    <w:basedOn w:val="a"/>
    <w:link w:val="13"/>
    <w:qFormat/>
    <w:rsid w:val="00926597"/>
    <w:pPr>
      <w:widowControl w:val="0"/>
      <w:ind w:firstLine="567"/>
      <w:jc w:val="both"/>
    </w:pPr>
    <w:rPr>
      <w:color w:val="000000"/>
      <w:sz w:val="22"/>
      <w:szCs w:val="22"/>
      <w:lang w:eastAsia="en-US"/>
    </w:rPr>
  </w:style>
  <w:style w:type="character" w:customStyle="1" w:styleId="13">
    <w:name w:val="1.Основной_текст Знак"/>
    <w:link w:val="12"/>
    <w:rsid w:val="00926597"/>
    <w:rPr>
      <w:color w:val="000000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1B7709"/>
  </w:style>
  <w:style w:type="paragraph" w:customStyle="1" w:styleId="msonormal0">
    <w:name w:val="msonormal"/>
    <w:basedOn w:val="a"/>
    <w:rsid w:val="001B7709"/>
    <w:pPr>
      <w:spacing w:before="100" w:beforeAutospacing="1" w:after="100" w:afterAutospacing="1"/>
    </w:pPr>
  </w:style>
  <w:style w:type="paragraph" w:customStyle="1" w:styleId="xl65">
    <w:name w:val="xl65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67">
    <w:name w:val="xl67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1">
    <w:name w:val="xl71"/>
    <w:basedOn w:val="a"/>
    <w:rsid w:val="001B770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1B77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1B7709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1B77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1B77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B77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B77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B77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B77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1B77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B77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B77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D9D9D9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ED4535"/>
    <w:pPr>
      <w:shd w:val="clear" w:color="000000" w:fill="D9D9D9"/>
      <w:spacing w:before="100" w:beforeAutospacing="1" w:after="100" w:afterAutospacing="1"/>
    </w:pPr>
  </w:style>
  <w:style w:type="paragraph" w:customStyle="1" w:styleId="xl85">
    <w:name w:val="xl85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86">
    <w:name w:val="xl86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7">
    <w:name w:val="xl87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ED4535"/>
    <w:pP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ED45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ED45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D4535"/>
    <w:pPr>
      <w:shd w:val="clear" w:color="000000" w:fill="FFFF00"/>
      <w:spacing w:before="100" w:beforeAutospacing="1" w:after="100" w:afterAutospacing="1"/>
    </w:pPr>
  </w:style>
  <w:style w:type="paragraph" w:customStyle="1" w:styleId="xl92">
    <w:name w:val="xl92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ED45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8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2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695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5695">
          <w:marLeft w:val="0"/>
          <w:marRight w:val="0"/>
          <w:marTop w:val="84"/>
          <w:marBottom w:val="167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4987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054;&#1090;&#1095;&#1077;&#1090;%20&#1086;%20&#1084;&#1077;&#1078;&#1076;&#1091;&#1085;&#1072;&#1088;&#1086;&#1076;&#1085;&#1086;&#1081;%20&#1076;&#1077;&#1103;&#1090;&#1077;&#1083;&#1100;&#1085;&#1086;&#1089;&#1090;&#1080;\&#1054;&#1090;&#1095;&#1077;&#1090;%20&#1086;%20&#1084;&#1077;&#1078;&#1076;&#1091;&#1085;&#1072;&#1088;&#1086;&#1076;&#1085;&#1086;&#1081;%20&#1076;&#1077;&#1103;&#1090;&#1077;&#1083;&#1100;&#1085;&#1086;&#1089;&#1090;&#1080;%20&#1054;&#1084;&#1043;&#1040;%20&#1079;&#1072;%202015%20&#107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D92D-EB9C-4215-8A3C-19C56774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о международной деятельности ОмГА за 2015 г..dotx</Template>
  <TotalTime>191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13668</CharactersWithSpaces>
  <SharedDoc>false</SharedDoc>
  <HLinks>
    <vt:vector size="12" baseType="variant"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http://academy.omga.su/files/patlasov/Proccedingfinal.pdf</vt:lpwstr>
      </vt:variant>
      <vt:variant>
        <vt:lpwstr/>
      </vt:variant>
      <vt:variant>
        <vt:i4>1114187</vt:i4>
      </vt:variant>
      <vt:variant>
        <vt:i4>0</vt:i4>
      </vt:variant>
      <vt:variant>
        <vt:i4>0</vt:i4>
      </vt:variant>
      <vt:variant>
        <vt:i4>5</vt:i4>
      </vt:variant>
      <vt:variant>
        <vt:lpwstr>http://academy.omga.su/files/order147.doc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Олег</dc:creator>
  <cp:lastModifiedBy>Попова Оксана Вячеславовна</cp:lastModifiedBy>
  <cp:revision>16</cp:revision>
  <cp:lastPrinted>2025-01-30T07:33:00Z</cp:lastPrinted>
  <dcterms:created xsi:type="dcterms:W3CDTF">2025-01-19T17:04:00Z</dcterms:created>
  <dcterms:modified xsi:type="dcterms:W3CDTF">2025-11-05T04:08:00Z</dcterms:modified>
</cp:coreProperties>
</file>